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AA85" w14:textId="64B50017" w:rsidR="000D1985" w:rsidRDefault="000D1985" w:rsidP="000D1985">
      <w:pPr>
        <w:pStyle w:val="Encabezado"/>
        <w:jc w:val="center"/>
        <w:rPr>
          <w:b/>
        </w:rPr>
      </w:pPr>
      <w:r w:rsidRPr="00591EF7">
        <w:rPr>
          <w:b/>
        </w:rPr>
        <w:fldChar w:fldCharType="begin"/>
      </w:r>
      <w:r w:rsidRPr="00591EF7">
        <w:rPr>
          <w:b/>
        </w:rPr>
        <w:instrText xml:space="preserve"> INCLUDEPICTURE "http://entrecomillas.com.co/wp-content/uploads/2014/09/logo_20congreso_1.png" \* MERGEFORMATINET </w:instrText>
      </w:r>
      <w:r w:rsidRPr="00591EF7">
        <w:rPr>
          <w:b/>
        </w:rPr>
        <w:fldChar w:fldCharType="separate"/>
      </w:r>
      <w:r w:rsidR="00CD0342" w:rsidRPr="00591EF7">
        <w:rPr>
          <w:b/>
        </w:rPr>
        <w:fldChar w:fldCharType="begin"/>
      </w:r>
      <w:r w:rsidR="00CD0342" w:rsidRPr="00591EF7">
        <w:rPr>
          <w:b/>
        </w:rPr>
        <w:instrText xml:space="preserve"> INCLUDEPICTURE  "http://entrecomillas.com.co/wp-content/uploads/2014/09/logo_20congreso_1.png" \* MERGEFORMATINET </w:instrText>
      </w:r>
      <w:r w:rsidR="00CD0342" w:rsidRPr="00591EF7">
        <w:rPr>
          <w:b/>
        </w:rPr>
        <w:fldChar w:fldCharType="separate"/>
      </w:r>
      <w:r w:rsidR="00AF61D6" w:rsidRPr="00591EF7">
        <w:rPr>
          <w:b/>
        </w:rPr>
        <w:fldChar w:fldCharType="begin"/>
      </w:r>
      <w:r w:rsidR="00AF61D6" w:rsidRPr="00591EF7">
        <w:rPr>
          <w:b/>
        </w:rPr>
        <w:instrText xml:space="preserve"> INCLUDEPICTURE  "http://entrecomillas.com.co/wp-content/uploads/2014/09/logo_20congreso_1.png" \* MERGEFORMATINET </w:instrText>
      </w:r>
      <w:r w:rsidR="00AF61D6" w:rsidRPr="00591EF7">
        <w:rPr>
          <w:b/>
        </w:rPr>
        <w:fldChar w:fldCharType="separate"/>
      </w:r>
      <w:r w:rsidR="00DE73CD" w:rsidRPr="00591EF7">
        <w:rPr>
          <w:b/>
        </w:rPr>
        <w:fldChar w:fldCharType="begin"/>
      </w:r>
      <w:r w:rsidR="00DE73CD" w:rsidRPr="00591EF7">
        <w:rPr>
          <w:b/>
        </w:rPr>
        <w:instrText xml:space="preserve"> INCLUDEPICTURE  "http://entrecomillas.com.co/wp-content/uploads/2014/09/logo_20congreso_1.png" \* MERGEFORMATINET </w:instrText>
      </w:r>
      <w:r w:rsidR="00DE73CD" w:rsidRPr="00591EF7">
        <w:rPr>
          <w:b/>
        </w:rPr>
        <w:fldChar w:fldCharType="separate"/>
      </w:r>
      <w:r w:rsidR="00E174E0" w:rsidRPr="00591EF7">
        <w:rPr>
          <w:b/>
        </w:rPr>
        <w:fldChar w:fldCharType="begin"/>
      </w:r>
      <w:r w:rsidR="00E174E0" w:rsidRPr="00591EF7">
        <w:rPr>
          <w:b/>
        </w:rPr>
        <w:instrText xml:space="preserve"> INCLUDEPICTURE  "http://entrecomillas.com.co/wp-content/uploads/2014/09/logo_20congreso_1.png" \* MERGEFORMATINET </w:instrText>
      </w:r>
      <w:r w:rsidR="00E174E0" w:rsidRPr="00591EF7">
        <w:rPr>
          <w:b/>
        </w:rPr>
        <w:fldChar w:fldCharType="separate"/>
      </w:r>
      <w:r w:rsidR="00AB7132" w:rsidRPr="00591EF7">
        <w:rPr>
          <w:b/>
        </w:rPr>
        <w:fldChar w:fldCharType="begin"/>
      </w:r>
      <w:r w:rsidR="00AB7132" w:rsidRPr="00591EF7">
        <w:rPr>
          <w:b/>
        </w:rPr>
        <w:instrText xml:space="preserve"> INCLUDEPICTURE  "http://entrecomillas.com.co/wp-content/uploads/2014/09/logo_20congreso_1.png" \* MERGEFORMATINET </w:instrText>
      </w:r>
      <w:r w:rsidR="00AB7132" w:rsidRPr="00591EF7">
        <w:rPr>
          <w:b/>
        </w:rPr>
        <w:fldChar w:fldCharType="separate"/>
      </w:r>
      <w:r w:rsidR="00986738" w:rsidRPr="00591EF7">
        <w:rPr>
          <w:b/>
        </w:rPr>
        <w:fldChar w:fldCharType="begin"/>
      </w:r>
      <w:r w:rsidR="00986738" w:rsidRPr="00591EF7">
        <w:rPr>
          <w:b/>
        </w:rPr>
        <w:instrText xml:space="preserve"> INCLUDEPICTURE  "http://entrecomillas.com.co/wp-content/uploads/2014/09/logo_20congreso_1.png" \* MERGEFORMATINET </w:instrText>
      </w:r>
      <w:r w:rsidR="00986738" w:rsidRPr="00591EF7">
        <w:rPr>
          <w:b/>
        </w:rPr>
        <w:fldChar w:fldCharType="separate"/>
      </w:r>
      <w:r w:rsidR="00EE6DA9" w:rsidRPr="00591EF7">
        <w:rPr>
          <w:b/>
        </w:rPr>
        <w:fldChar w:fldCharType="begin"/>
      </w:r>
      <w:r w:rsidR="00EE6DA9" w:rsidRPr="00591EF7">
        <w:rPr>
          <w:b/>
        </w:rPr>
        <w:instrText xml:space="preserve"> INCLUDEPICTURE  "http://entrecomillas.com.co/wp-content/uploads/2014/09/logo_20congreso_1.png" \* MERGEFORMATINET </w:instrText>
      </w:r>
      <w:r w:rsidR="00EE6DA9" w:rsidRPr="00591EF7">
        <w:rPr>
          <w:b/>
        </w:rPr>
        <w:fldChar w:fldCharType="separate"/>
      </w:r>
      <w:r w:rsidR="00240AE1" w:rsidRPr="00591EF7">
        <w:rPr>
          <w:b/>
        </w:rPr>
        <w:fldChar w:fldCharType="begin"/>
      </w:r>
      <w:r w:rsidR="00240AE1" w:rsidRPr="00591EF7">
        <w:rPr>
          <w:b/>
        </w:rPr>
        <w:instrText xml:space="preserve"> INCLUDEPICTURE  "http://entrecomillas.com.co/wp-content/uploads/2014/09/logo_20congreso_1.png" \* MERGEFORMATINET </w:instrText>
      </w:r>
      <w:r w:rsidR="00240AE1" w:rsidRPr="00591EF7">
        <w:rPr>
          <w:b/>
        </w:rPr>
        <w:fldChar w:fldCharType="separate"/>
      </w:r>
      <w:r w:rsidR="00A325B3" w:rsidRPr="00591EF7">
        <w:rPr>
          <w:b/>
        </w:rPr>
        <w:fldChar w:fldCharType="begin"/>
      </w:r>
      <w:r w:rsidR="00A325B3" w:rsidRPr="00591EF7">
        <w:rPr>
          <w:b/>
        </w:rPr>
        <w:instrText xml:space="preserve"> INCLUDEPICTURE  "http://entrecomillas.com.co/wp-content/uploads/2014/09/logo_20congreso_1.png" \* MERGEFORMATINET </w:instrText>
      </w:r>
      <w:r w:rsidR="00A325B3" w:rsidRPr="00591EF7">
        <w:rPr>
          <w:b/>
        </w:rPr>
        <w:fldChar w:fldCharType="separate"/>
      </w:r>
      <w:r w:rsidR="00B16C31" w:rsidRPr="00591EF7">
        <w:rPr>
          <w:b/>
        </w:rPr>
        <w:fldChar w:fldCharType="begin"/>
      </w:r>
      <w:r w:rsidR="00B16C31" w:rsidRPr="00591EF7">
        <w:rPr>
          <w:b/>
        </w:rPr>
        <w:instrText xml:space="preserve"> INCLUDEPICTURE  "http://entrecomillas.com.co/wp-content/uploads/2014/09/logo_20congreso_1.png" \* MERGEFORMATINET </w:instrText>
      </w:r>
      <w:r w:rsidR="00B16C31" w:rsidRPr="00591EF7">
        <w:rPr>
          <w:b/>
        </w:rPr>
        <w:fldChar w:fldCharType="separate"/>
      </w:r>
      <w:r w:rsidR="009644EC" w:rsidRPr="00591EF7">
        <w:rPr>
          <w:b/>
        </w:rPr>
        <w:fldChar w:fldCharType="begin"/>
      </w:r>
      <w:r w:rsidR="009644EC" w:rsidRPr="00591EF7">
        <w:rPr>
          <w:b/>
        </w:rPr>
        <w:instrText xml:space="preserve"> INCLUDEPICTURE  "http://entrecomillas.com.co/wp-content/uploads/2014/09/logo_20congreso_1.png" \* MERGEFORMATINET </w:instrText>
      </w:r>
      <w:r w:rsidR="009644EC" w:rsidRPr="00591EF7">
        <w:rPr>
          <w:b/>
        </w:rPr>
        <w:fldChar w:fldCharType="separate"/>
      </w:r>
      <w:r w:rsidR="00F475BE" w:rsidRPr="00591EF7">
        <w:rPr>
          <w:b/>
        </w:rPr>
        <w:fldChar w:fldCharType="begin"/>
      </w:r>
      <w:r w:rsidR="00F475BE" w:rsidRPr="00591EF7">
        <w:rPr>
          <w:b/>
        </w:rPr>
        <w:instrText xml:space="preserve"> INCLUDEPICTURE  "http://entrecomillas.com.co/wp-content/uploads/2014/09/logo_20congreso_1.png" \* MERGEFORMATINET </w:instrText>
      </w:r>
      <w:r w:rsidR="00F475BE" w:rsidRPr="00591EF7">
        <w:rPr>
          <w:b/>
        </w:rPr>
        <w:fldChar w:fldCharType="separate"/>
      </w:r>
      <w:r w:rsidR="009A15AE" w:rsidRPr="00591EF7">
        <w:rPr>
          <w:b/>
        </w:rPr>
        <w:fldChar w:fldCharType="begin"/>
      </w:r>
      <w:r w:rsidR="009A15AE" w:rsidRPr="00591EF7">
        <w:rPr>
          <w:b/>
        </w:rPr>
        <w:instrText xml:space="preserve"> INCLUDEPICTURE  "http://entrecomillas.com.co/wp-content/uploads/2014/09/logo_20congreso_1.png" \* MERGEFORMATINET </w:instrText>
      </w:r>
      <w:r w:rsidR="009A15AE" w:rsidRPr="00591EF7">
        <w:rPr>
          <w:b/>
        </w:rPr>
        <w:fldChar w:fldCharType="separate"/>
      </w:r>
      <w:r w:rsidR="00DD06BE" w:rsidRPr="00591EF7">
        <w:rPr>
          <w:b/>
        </w:rPr>
        <w:fldChar w:fldCharType="begin"/>
      </w:r>
      <w:r w:rsidR="00DD06BE" w:rsidRPr="00591EF7">
        <w:rPr>
          <w:b/>
        </w:rPr>
        <w:instrText xml:space="preserve"> INCLUDEPICTURE  "http://entrecomillas.com.co/wp-content/uploads/2014/09/logo_20congreso_1.png" \* MERGEFORMATINET </w:instrText>
      </w:r>
      <w:r w:rsidR="00DD06BE" w:rsidRPr="00591EF7">
        <w:rPr>
          <w:b/>
        </w:rPr>
        <w:fldChar w:fldCharType="separate"/>
      </w:r>
      <w:r w:rsidR="009A3C84">
        <w:rPr>
          <w:b/>
        </w:rPr>
        <w:fldChar w:fldCharType="begin"/>
      </w:r>
      <w:r w:rsidR="009A3C84">
        <w:rPr>
          <w:b/>
        </w:rPr>
        <w:instrText xml:space="preserve"> INCLUDEPICTURE  "http://entrecomillas.com.co/wp-content/uploads/2014/09/logo_20congreso_1.png" \* MERGEFORMATINET </w:instrText>
      </w:r>
      <w:r w:rsidR="009A3C84">
        <w:rPr>
          <w:b/>
        </w:rPr>
        <w:fldChar w:fldCharType="separate"/>
      </w:r>
      <w:r w:rsidR="000A550C">
        <w:rPr>
          <w:b/>
        </w:rPr>
        <w:fldChar w:fldCharType="begin"/>
      </w:r>
      <w:r w:rsidR="000A550C">
        <w:rPr>
          <w:b/>
        </w:rPr>
        <w:instrText xml:space="preserve"> INCLUDEPICTURE  "http://entrecomillas.com.co/wp-content/uploads/2014/09/logo_20congreso_1.png" \* MERGEFORMATINET </w:instrText>
      </w:r>
      <w:r w:rsidR="000A550C">
        <w:rPr>
          <w:b/>
        </w:rPr>
        <w:fldChar w:fldCharType="separate"/>
      </w:r>
      <w:r w:rsidR="00BC3AD6">
        <w:rPr>
          <w:b/>
        </w:rPr>
        <w:fldChar w:fldCharType="begin"/>
      </w:r>
      <w:r w:rsidR="00BC3AD6">
        <w:rPr>
          <w:b/>
        </w:rPr>
        <w:instrText xml:space="preserve"> INCLUDEPICTURE  "http://entrecomillas.com.co/wp-content/uploads/2014/09/logo_20congreso_1.png" \* MERGEFORMATINET </w:instrText>
      </w:r>
      <w:r w:rsidR="00BC3AD6">
        <w:rPr>
          <w:b/>
        </w:rPr>
        <w:fldChar w:fldCharType="separate"/>
      </w:r>
      <w:r w:rsidR="00037544">
        <w:rPr>
          <w:b/>
        </w:rPr>
        <w:fldChar w:fldCharType="begin"/>
      </w:r>
      <w:r w:rsidR="00037544">
        <w:rPr>
          <w:b/>
        </w:rPr>
        <w:instrText xml:space="preserve"> INCLUDEPICTURE  "http://entrecomillas.com.co/wp-content/uploads/2014/09/logo_20congreso_1.png" \* MERGEFORMATINET </w:instrText>
      </w:r>
      <w:r w:rsidR="00037544">
        <w:rPr>
          <w:b/>
        </w:rPr>
        <w:fldChar w:fldCharType="separate"/>
      </w:r>
      <w:r w:rsidR="00967BB5">
        <w:rPr>
          <w:b/>
        </w:rPr>
        <w:fldChar w:fldCharType="begin"/>
      </w:r>
      <w:r w:rsidR="00967BB5">
        <w:rPr>
          <w:b/>
        </w:rPr>
        <w:instrText xml:space="preserve"> INCLUDEPICTURE  "http://entrecomillas.com.co/wp-content/uploads/2014/09/logo_20congreso_1.png" \* MERGEFORMATINET </w:instrText>
      </w:r>
      <w:r w:rsidR="00967BB5">
        <w:rPr>
          <w:b/>
        </w:rPr>
        <w:fldChar w:fldCharType="separate"/>
      </w:r>
      <w:r w:rsidR="007F0420">
        <w:rPr>
          <w:b/>
        </w:rPr>
        <w:fldChar w:fldCharType="begin"/>
      </w:r>
      <w:r w:rsidR="007F0420">
        <w:rPr>
          <w:b/>
        </w:rPr>
        <w:instrText xml:space="preserve"> INCLUDEPICTURE  "http://entrecomillas.com.co/wp-content/uploads/2014/09/logo_20congreso_1.png" \* MERGEFORMATINET </w:instrText>
      </w:r>
      <w:r w:rsidR="007F0420">
        <w:rPr>
          <w:b/>
        </w:rPr>
        <w:fldChar w:fldCharType="separate"/>
      </w:r>
      <w:r w:rsidR="00280F9D">
        <w:rPr>
          <w:b/>
        </w:rPr>
        <w:fldChar w:fldCharType="begin"/>
      </w:r>
      <w:r w:rsidR="00280F9D">
        <w:rPr>
          <w:b/>
        </w:rPr>
        <w:instrText xml:space="preserve"> INCLUDEPICTURE  "http://entrecomillas.com.co/wp-content/uploads/2014/09/logo_20congreso_1.png" \* MERGEFORMATINET </w:instrText>
      </w:r>
      <w:r w:rsidR="00280F9D">
        <w:rPr>
          <w:b/>
        </w:rPr>
        <w:fldChar w:fldCharType="separate"/>
      </w:r>
      <w:r w:rsidR="00CD5AFB">
        <w:rPr>
          <w:b/>
        </w:rPr>
        <w:fldChar w:fldCharType="begin"/>
      </w:r>
      <w:r w:rsidR="00CD5AFB">
        <w:rPr>
          <w:b/>
        </w:rPr>
        <w:instrText xml:space="preserve"> INCLUDEPICTURE  "http://entrecomillas.com.co/wp-content/uploads/2014/09/logo_20congreso_1.png" \* MERGEFORMATINET </w:instrText>
      </w:r>
      <w:r w:rsidR="00CD5AFB">
        <w:rPr>
          <w:b/>
        </w:rPr>
        <w:fldChar w:fldCharType="separate"/>
      </w:r>
      <w:r w:rsidR="006E4A63">
        <w:rPr>
          <w:b/>
        </w:rPr>
        <w:fldChar w:fldCharType="begin"/>
      </w:r>
      <w:r w:rsidR="006E4A63">
        <w:rPr>
          <w:b/>
        </w:rPr>
        <w:instrText xml:space="preserve"> INCLUDEPICTURE  "http://entrecomillas.com.co/wp-content/uploads/2014/09/logo_20congreso_1.png" \* MERGEFORMATINET </w:instrText>
      </w:r>
      <w:r w:rsidR="006E4A63">
        <w:rPr>
          <w:b/>
        </w:rPr>
        <w:fldChar w:fldCharType="separate"/>
      </w:r>
      <w:r w:rsidR="00E963CC">
        <w:rPr>
          <w:b/>
        </w:rPr>
        <w:fldChar w:fldCharType="begin"/>
      </w:r>
      <w:r w:rsidR="00E963CC">
        <w:rPr>
          <w:b/>
        </w:rPr>
        <w:instrText xml:space="preserve"> INCLUDEPICTURE  "http://entrecomillas.com.co/wp-content/uploads/2014/09/logo_20congreso_1.png" \* MERGEFORMATINET </w:instrText>
      </w:r>
      <w:r w:rsidR="00E963CC">
        <w:rPr>
          <w:b/>
        </w:rPr>
        <w:fldChar w:fldCharType="separate"/>
      </w:r>
      <w:r w:rsidR="00335F8F">
        <w:rPr>
          <w:b/>
        </w:rPr>
        <w:fldChar w:fldCharType="begin"/>
      </w:r>
      <w:r w:rsidR="00335F8F">
        <w:rPr>
          <w:b/>
        </w:rPr>
        <w:instrText xml:space="preserve"> INCLUDEPICTURE  "http://entrecomillas.com.co/wp-content/uploads/2014/09/logo_20congreso_1.png" \* MERGEFORMATINET </w:instrText>
      </w:r>
      <w:r w:rsidR="00335F8F">
        <w:rPr>
          <w:b/>
        </w:rPr>
        <w:fldChar w:fldCharType="separate"/>
      </w:r>
      <w:r w:rsidR="009B3FE3">
        <w:rPr>
          <w:b/>
        </w:rPr>
        <w:fldChar w:fldCharType="begin"/>
      </w:r>
      <w:r w:rsidR="009B3FE3">
        <w:rPr>
          <w:b/>
        </w:rPr>
        <w:instrText xml:space="preserve"> INCLUDEPICTURE  "http://entrecomillas.com.co/wp-content/uploads/2014/09/logo_20congreso_1.png" \* MERGEFORMATINET </w:instrText>
      </w:r>
      <w:r w:rsidR="009B3FE3">
        <w:rPr>
          <w:b/>
        </w:rPr>
        <w:fldChar w:fldCharType="separate"/>
      </w:r>
      <w:r w:rsidR="00CA0ECF">
        <w:rPr>
          <w:b/>
        </w:rPr>
        <w:fldChar w:fldCharType="begin"/>
      </w:r>
      <w:r w:rsidR="00CA0ECF">
        <w:rPr>
          <w:b/>
        </w:rPr>
        <w:instrText xml:space="preserve"> INCLUDEPICTURE  "http://entrecomillas.com.co/wp-content/uploads/2014/09/logo_20congreso_1.png" \* MERGEFORMATINET </w:instrText>
      </w:r>
      <w:r w:rsidR="00CA0ECF">
        <w:rPr>
          <w:b/>
        </w:rPr>
        <w:fldChar w:fldCharType="separate"/>
      </w:r>
      <w:r w:rsidR="008752D1">
        <w:rPr>
          <w:b/>
        </w:rPr>
        <w:fldChar w:fldCharType="begin"/>
      </w:r>
      <w:r w:rsidR="008752D1">
        <w:rPr>
          <w:b/>
        </w:rPr>
        <w:instrText xml:space="preserve"> INCLUDEPICTURE  "http://entrecomillas.com.co/wp-content/uploads/2014/09/logo_20congreso_1.png" \* MERGEFORMATINET </w:instrText>
      </w:r>
      <w:r w:rsidR="008752D1">
        <w:rPr>
          <w:b/>
        </w:rPr>
        <w:fldChar w:fldCharType="separate"/>
      </w:r>
      <w:r w:rsidR="00952969">
        <w:rPr>
          <w:b/>
        </w:rPr>
        <w:fldChar w:fldCharType="begin"/>
      </w:r>
      <w:r w:rsidR="00952969">
        <w:rPr>
          <w:b/>
        </w:rPr>
        <w:instrText xml:space="preserve"> INCLUDEPICTURE  "http://entrecomillas.com.co/wp-content/uploads/2014/09/logo_20congreso_1.png" \* MERGEFORMATINET </w:instrText>
      </w:r>
      <w:r w:rsidR="00952969">
        <w:rPr>
          <w:b/>
        </w:rPr>
        <w:fldChar w:fldCharType="separate"/>
      </w:r>
      <w:r w:rsidR="007C0D78">
        <w:rPr>
          <w:b/>
        </w:rPr>
        <w:fldChar w:fldCharType="begin"/>
      </w:r>
      <w:r w:rsidR="007C0D78">
        <w:rPr>
          <w:b/>
        </w:rPr>
        <w:instrText xml:space="preserve"> INCLUDEPICTURE  "http://entrecomillas.com.co/wp-content/uploads/2014/09/logo_20congreso_1.png" \* MERGEFORMATINET </w:instrText>
      </w:r>
      <w:r w:rsidR="007C0D78">
        <w:rPr>
          <w:b/>
        </w:rPr>
        <w:fldChar w:fldCharType="separate"/>
      </w:r>
      <w:r w:rsidR="008D3654">
        <w:rPr>
          <w:b/>
        </w:rPr>
        <w:fldChar w:fldCharType="begin"/>
      </w:r>
      <w:r w:rsidR="008D3654">
        <w:rPr>
          <w:b/>
        </w:rPr>
        <w:instrText xml:space="preserve"> INCLUDEPICTURE  "http://entrecomillas.com.co/wp-content/uploads/2014/09/logo_20congreso_1.png" \* MERGEFORMATINET </w:instrText>
      </w:r>
      <w:r w:rsidR="008D3654">
        <w:rPr>
          <w:b/>
        </w:rPr>
        <w:fldChar w:fldCharType="separate"/>
      </w:r>
      <w:r w:rsidR="007332E6">
        <w:rPr>
          <w:b/>
        </w:rPr>
        <w:fldChar w:fldCharType="begin"/>
      </w:r>
      <w:r w:rsidR="007332E6">
        <w:rPr>
          <w:b/>
        </w:rPr>
        <w:instrText xml:space="preserve"> INCLUDEPICTURE  "http://entrecomillas.com.co/wp-content/uploads/2014/09/logo_20congreso_1.png" \* MERGEFORMATINET </w:instrText>
      </w:r>
      <w:r w:rsidR="007332E6">
        <w:rPr>
          <w:b/>
        </w:rPr>
        <w:fldChar w:fldCharType="separate"/>
      </w:r>
      <w:r w:rsidR="00A26612">
        <w:rPr>
          <w:b/>
        </w:rPr>
        <w:fldChar w:fldCharType="begin"/>
      </w:r>
      <w:r w:rsidR="00A26612">
        <w:rPr>
          <w:b/>
        </w:rPr>
        <w:instrText xml:space="preserve"> INCLUDEPICTURE  "http://entrecomillas.com.co/wp-content/uploads/2014/09/logo_20congreso_1.png" \* MERGEFORMATINET </w:instrText>
      </w:r>
      <w:r w:rsidR="00A26612">
        <w:rPr>
          <w:b/>
        </w:rPr>
        <w:fldChar w:fldCharType="separate"/>
      </w:r>
      <w:r w:rsidR="007D24B9">
        <w:rPr>
          <w:b/>
        </w:rPr>
        <w:fldChar w:fldCharType="begin"/>
      </w:r>
      <w:r w:rsidR="007D24B9">
        <w:rPr>
          <w:b/>
        </w:rPr>
        <w:instrText xml:space="preserve"> INCLUDEPICTURE  "http://entrecomillas.com.co/wp-content/uploads/2014/09/logo_20congreso_1.png" \* MERGEFORMATINET </w:instrText>
      </w:r>
      <w:r w:rsidR="007D24B9">
        <w:rPr>
          <w:b/>
        </w:rPr>
        <w:fldChar w:fldCharType="separate"/>
      </w:r>
      <w:r w:rsidR="00CE274A">
        <w:rPr>
          <w:b/>
        </w:rPr>
        <w:fldChar w:fldCharType="begin"/>
      </w:r>
      <w:r w:rsidR="00CE274A">
        <w:rPr>
          <w:b/>
        </w:rPr>
        <w:instrText xml:space="preserve"> </w:instrText>
      </w:r>
      <w:r w:rsidR="00CE274A">
        <w:rPr>
          <w:b/>
        </w:rPr>
        <w:instrText>INCLUDEPICTURE  "http://entrecomillas.com.co/wp-content/uploads/2014/09/logo_20congreso_1.png" \* MERGEFORMATINET</w:instrText>
      </w:r>
      <w:r w:rsidR="00CE274A">
        <w:rPr>
          <w:b/>
        </w:rPr>
        <w:instrText xml:space="preserve"> </w:instrText>
      </w:r>
      <w:r w:rsidR="00CE274A">
        <w:rPr>
          <w:b/>
        </w:rPr>
        <w:fldChar w:fldCharType="separate"/>
      </w:r>
      <w:r w:rsidR="00CB0075">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CE274A">
        <w:rPr>
          <w:b/>
        </w:rPr>
        <w:fldChar w:fldCharType="end"/>
      </w:r>
      <w:r w:rsidR="007D24B9">
        <w:rPr>
          <w:b/>
        </w:rPr>
        <w:fldChar w:fldCharType="end"/>
      </w:r>
      <w:r w:rsidR="00A26612">
        <w:rPr>
          <w:b/>
        </w:rPr>
        <w:fldChar w:fldCharType="end"/>
      </w:r>
      <w:r w:rsidR="007332E6">
        <w:rPr>
          <w:b/>
        </w:rPr>
        <w:fldChar w:fldCharType="end"/>
      </w:r>
      <w:r w:rsidR="008D3654">
        <w:rPr>
          <w:b/>
        </w:rPr>
        <w:fldChar w:fldCharType="end"/>
      </w:r>
      <w:r w:rsidR="007C0D78">
        <w:rPr>
          <w:b/>
        </w:rPr>
        <w:fldChar w:fldCharType="end"/>
      </w:r>
      <w:r w:rsidR="00952969">
        <w:rPr>
          <w:b/>
        </w:rPr>
        <w:fldChar w:fldCharType="end"/>
      </w:r>
      <w:r w:rsidR="008752D1">
        <w:rPr>
          <w:b/>
        </w:rPr>
        <w:fldChar w:fldCharType="end"/>
      </w:r>
      <w:r w:rsidR="00CA0ECF">
        <w:rPr>
          <w:b/>
        </w:rPr>
        <w:fldChar w:fldCharType="end"/>
      </w:r>
      <w:r w:rsidR="009B3FE3">
        <w:rPr>
          <w:b/>
        </w:rPr>
        <w:fldChar w:fldCharType="end"/>
      </w:r>
      <w:r w:rsidR="00335F8F">
        <w:rPr>
          <w:b/>
        </w:rPr>
        <w:fldChar w:fldCharType="end"/>
      </w:r>
      <w:r w:rsidR="00E963CC">
        <w:rPr>
          <w:b/>
        </w:rPr>
        <w:fldChar w:fldCharType="end"/>
      </w:r>
      <w:r w:rsidR="006E4A63">
        <w:rPr>
          <w:b/>
        </w:rPr>
        <w:fldChar w:fldCharType="end"/>
      </w:r>
      <w:r w:rsidR="00CD5AFB">
        <w:rPr>
          <w:b/>
        </w:rPr>
        <w:fldChar w:fldCharType="end"/>
      </w:r>
      <w:r w:rsidR="00280F9D">
        <w:rPr>
          <w:b/>
        </w:rPr>
        <w:fldChar w:fldCharType="end"/>
      </w:r>
      <w:r w:rsidR="007F0420">
        <w:rPr>
          <w:b/>
        </w:rPr>
        <w:fldChar w:fldCharType="end"/>
      </w:r>
      <w:r w:rsidR="00967BB5">
        <w:rPr>
          <w:b/>
        </w:rPr>
        <w:fldChar w:fldCharType="end"/>
      </w:r>
      <w:r w:rsidR="00037544">
        <w:rPr>
          <w:b/>
        </w:rPr>
        <w:fldChar w:fldCharType="end"/>
      </w:r>
      <w:r w:rsidR="00BC3AD6">
        <w:rPr>
          <w:b/>
        </w:rPr>
        <w:fldChar w:fldCharType="end"/>
      </w:r>
      <w:r w:rsidR="000A550C">
        <w:rPr>
          <w:b/>
        </w:rPr>
        <w:fldChar w:fldCharType="end"/>
      </w:r>
      <w:r w:rsidR="009A3C84">
        <w:rPr>
          <w:b/>
        </w:rPr>
        <w:fldChar w:fldCharType="end"/>
      </w:r>
      <w:r w:rsidR="00DD06BE" w:rsidRPr="00591EF7">
        <w:rPr>
          <w:b/>
        </w:rPr>
        <w:fldChar w:fldCharType="end"/>
      </w:r>
      <w:r w:rsidR="009A15AE" w:rsidRPr="00591EF7">
        <w:rPr>
          <w:b/>
        </w:rPr>
        <w:fldChar w:fldCharType="end"/>
      </w:r>
      <w:r w:rsidR="00F475BE" w:rsidRPr="00591EF7">
        <w:rPr>
          <w:b/>
        </w:rPr>
        <w:fldChar w:fldCharType="end"/>
      </w:r>
      <w:r w:rsidR="009644EC" w:rsidRPr="00591EF7">
        <w:rPr>
          <w:b/>
        </w:rPr>
        <w:fldChar w:fldCharType="end"/>
      </w:r>
      <w:r w:rsidR="00B16C31" w:rsidRPr="00591EF7">
        <w:rPr>
          <w:b/>
        </w:rPr>
        <w:fldChar w:fldCharType="end"/>
      </w:r>
      <w:r w:rsidR="00A325B3" w:rsidRPr="00591EF7">
        <w:rPr>
          <w:b/>
        </w:rPr>
        <w:fldChar w:fldCharType="end"/>
      </w:r>
      <w:r w:rsidR="00240AE1" w:rsidRPr="00591EF7">
        <w:rPr>
          <w:b/>
        </w:rPr>
        <w:fldChar w:fldCharType="end"/>
      </w:r>
      <w:r w:rsidR="00EE6DA9" w:rsidRPr="00591EF7">
        <w:rPr>
          <w:b/>
        </w:rPr>
        <w:fldChar w:fldCharType="end"/>
      </w:r>
      <w:r w:rsidR="00986738" w:rsidRPr="00591EF7">
        <w:rPr>
          <w:b/>
        </w:rPr>
        <w:fldChar w:fldCharType="end"/>
      </w:r>
      <w:r w:rsidR="00AB7132" w:rsidRPr="00591EF7">
        <w:rPr>
          <w:b/>
        </w:rPr>
        <w:fldChar w:fldCharType="end"/>
      </w:r>
      <w:r w:rsidR="00E174E0" w:rsidRPr="00591EF7">
        <w:rPr>
          <w:b/>
        </w:rPr>
        <w:fldChar w:fldCharType="end"/>
      </w:r>
      <w:r w:rsidR="00DE73CD" w:rsidRPr="00591EF7">
        <w:rPr>
          <w:b/>
        </w:rPr>
        <w:fldChar w:fldCharType="end"/>
      </w:r>
      <w:r w:rsidR="00AF61D6" w:rsidRPr="00591EF7">
        <w:rPr>
          <w:b/>
        </w:rPr>
        <w:fldChar w:fldCharType="end"/>
      </w:r>
      <w:r w:rsidR="00CD0342" w:rsidRPr="00591EF7">
        <w:rPr>
          <w:b/>
        </w:rPr>
        <w:fldChar w:fldCharType="end"/>
      </w:r>
      <w:r w:rsidRPr="00591EF7">
        <w:rPr>
          <w:b/>
        </w:rPr>
        <w:fldChar w:fldCharType="end"/>
      </w:r>
    </w:p>
    <w:p w14:paraId="25167064" w14:textId="77777777" w:rsidR="008968AD" w:rsidRDefault="008968AD" w:rsidP="000D1985">
      <w:pPr>
        <w:pStyle w:val="Encabezado"/>
        <w:jc w:val="center"/>
        <w:rPr>
          <w:b/>
        </w:rPr>
      </w:pPr>
    </w:p>
    <w:p w14:paraId="179718E9" w14:textId="77777777" w:rsidR="00AF145B" w:rsidRDefault="00AF145B" w:rsidP="000023C1">
      <w:pPr>
        <w:spacing w:after="0" w:line="240" w:lineRule="auto"/>
        <w:jc w:val="center"/>
        <w:rPr>
          <w:rFonts w:ascii="Calibri Light" w:hAnsi="Calibri Light"/>
          <w:b/>
          <w:sz w:val="24"/>
          <w:szCs w:val="24"/>
        </w:rPr>
      </w:pPr>
    </w:p>
    <w:p w14:paraId="30D0C822" w14:textId="77777777" w:rsidR="000023C1" w:rsidRPr="00492D99" w:rsidRDefault="000023C1" w:rsidP="000023C1">
      <w:pPr>
        <w:spacing w:after="0" w:line="240" w:lineRule="auto"/>
        <w:jc w:val="center"/>
        <w:rPr>
          <w:rFonts w:ascii="Arial" w:hAnsi="Arial" w:cs="Arial"/>
          <w:b/>
          <w:sz w:val="24"/>
          <w:szCs w:val="24"/>
        </w:rPr>
      </w:pPr>
    </w:p>
    <w:p w14:paraId="0168B209" w14:textId="2D952FE8" w:rsidR="009C1C01" w:rsidRPr="009C1C01" w:rsidRDefault="001849A8" w:rsidP="00492D99">
      <w:pPr>
        <w:spacing w:after="0" w:line="240" w:lineRule="auto"/>
        <w:jc w:val="center"/>
        <w:rPr>
          <w:rFonts w:ascii="Arial" w:eastAsia="Times New Roman" w:hAnsi="Arial" w:cs="Arial"/>
          <w:b/>
          <w:sz w:val="24"/>
          <w:szCs w:val="24"/>
          <w:lang w:eastAsia="es-CO"/>
        </w:rPr>
      </w:pPr>
      <w:r w:rsidRPr="00492D99">
        <w:rPr>
          <w:rFonts w:ascii="Arial" w:hAnsi="Arial" w:cs="Arial"/>
          <w:b/>
          <w:sz w:val="24"/>
          <w:szCs w:val="24"/>
        </w:rPr>
        <w:t>TEXTO APROBADO EN LA COMISIÓN PRIMERA DE LA HONORABLE CÁMARA DE REPRESENTANTES EN PRIMER DEBATE PRIMERA VUELTA AL</w:t>
      </w:r>
      <w:r w:rsidR="009C1C01" w:rsidRPr="009C1C01">
        <w:rPr>
          <w:rFonts w:ascii="Arial" w:eastAsia="Times New Roman" w:hAnsi="Arial" w:cs="Arial"/>
          <w:b/>
          <w:sz w:val="24"/>
          <w:szCs w:val="24"/>
          <w:lang w:eastAsia="es-CO"/>
        </w:rPr>
        <w:t xml:space="preserve"> PROYECTO DE ACTO LEGISLATIVO </w:t>
      </w:r>
      <w:r w:rsidR="00492D99" w:rsidRPr="00492D99">
        <w:rPr>
          <w:rFonts w:ascii="Arial" w:eastAsia="Times New Roman" w:hAnsi="Arial" w:cs="Arial"/>
          <w:b/>
          <w:sz w:val="24"/>
          <w:szCs w:val="24"/>
          <w:lang w:eastAsia="es-CO"/>
        </w:rPr>
        <w:t xml:space="preserve">No. 243 DE 2022 CÁMARA - </w:t>
      </w:r>
      <w:r w:rsidR="009C1C01" w:rsidRPr="009C1C01">
        <w:rPr>
          <w:rFonts w:ascii="Arial" w:eastAsia="Times New Roman" w:hAnsi="Arial" w:cs="Arial"/>
          <w:b/>
          <w:sz w:val="24"/>
          <w:szCs w:val="24"/>
          <w:lang w:eastAsia="es-CO"/>
        </w:rPr>
        <w:t xml:space="preserve">018 DE 2022 </w:t>
      </w:r>
      <w:r w:rsidR="00492D99" w:rsidRPr="00492D99">
        <w:rPr>
          <w:rFonts w:ascii="Arial" w:eastAsia="Times New Roman" w:hAnsi="Arial" w:cs="Arial"/>
          <w:b/>
          <w:sz w:val="24"/>
          <w:szCs w:val="24"/>
          <w:lang w:eastAsia="es-CO"/>
        </w:rPr>
        <w:t xml:space="preserve">SENADO - </w:t>
      </w:r>
      <w:r w:rsidR="009C1C01" w:rsidRPr="009C1C01">
        <w:rPr>
          <w:rFonts w:ascii="Arial" w:eastAsia="Times New Roman" w:hAnsi="Arial" w:cs="Arial"/>
          <w:b/>
          <w:sz w:val="24"/>
          <w:szCs w:val="24"/>
          <w:lang w:eastAsia="es-CO"/>
        </w:rPr>
        <w:t xml:space="preserve">ACUMULADO CON LOS PROYECTOS DE ACTO LEGISLATIVO </w:t>
      </w:r>
      <w:r w:rsidR="00492D99" w:rsidRPr="00492D99">
        <w:rPr>
          <w:rFonts w:ascii="Arial" w:eastAsia="Times New Roman" w:hAnsi="Arial" w:cs="Arial"/>
          <w:b/>
          <w:sz w:val="24"/>
          <w:szCs w:val="24"/>
          <w:lang w:eastAsia="es-CO"/>
        </w:rPr>
        <w:t>No. 0</w:t>
      </w:r>
      <w:r w:rsidR="009C1C01" w:rsidRPr="009C1C01">
        <w:rPr>
          <w:rFonts w:ascii="Arial" w:eastAsia="Times New Roman" w:hAnsi="Arial" w:cs="Arial"/>
          <w:b/>
          <w:sz w:val="24"/>
          <w:szCs w:val="24"/>
          <w:lang w:eastAsia="es-CO"/>
        </w:rPr>
        <w:t>06, 016 Y 026</w:t>
      </w:r>
      <w:r w:rsidR="009C1C01" w:rsidRPr="009C1C01">
        <w:rPr>
          <w:rFonts w:ascii="Arial" w:eastAsia="Times New Roman" w:hAnsi="Arial" w:cs="Arial"/>
          <w:b/>
          <w:color w:val="FF0000"/>
          <w:sz w:val="24"/>
          <w:szCs w:val="24"/>
          <w:lang w:eastAsia="es-CO"/>
        </w:rPr>
        <w:t xml:space="preserve"> </w:t>
      </w:r>
      <w:r w:rsidR="009C1C01" w:rsidRPr="009C1C01">
        <w:rPr>
          <w:rFonts w:ascii="Arial" w:eastAsia="Times New Roman" w:hAnsi="Arial" w:cs="Arial"/>
          <w:b/>
          <w:sz w:val="24"/>
          <w:szCs w:val="24"/>
          <w:lang w:eastAsia="es-CO"/>
        </w:rPr>
        <w:t>DE 2022</w:t>
      </w:r>
      <w:r w:rsidR="00492D99" w:rsidRPr="00492D99">
        <w:rPr>
          <w:rFonts w:ascii="Arial" w:eastAsia="Times New Roman" w:hAnsi="Arial" w:cs="Arial"/>
          <w:b/>
          <w:sz w:val="24"/>
          <w:szCs w:val="24"/>
          <w:lang w:eastAsia="es-CO"/>
        </w:rPr>
        <w:t xml:space="preserve"> SENADO</w:t>
      </w:r>
    </w:p>
    <w:p w14:paraId="2882A3CA" w14:textId="77777777" w:rsidR="009C1C01" w:rsidRPr="009C1C01" w:rsidRDefault="009C1C01" w:rsidP="009C1C01">
      <w:pPr>
        <w:spacing w:after="0" w:line="276" w:lineRule="auto"/>
        <w:jc w:val="center"/>
        <w:rPr>
          <w:rFonts w:ascii="Arial" w:eastAsia="Times New Roman" w:hAnsi="Arial" w:cs="Arial"/>
          <w:b/>
          <w:sz w:val="24"/>
          <w:szCs w:val="24"/>
          <w:lang w:eastAsia="es-CO"/>
        </w:rPr>
      </w:pPr>
    </w:p>
    <w:p w14:paraId="36D24FC8" w14:textId="77777777" w:rsidR="009C1C01" w:rsidRPr="009C1C01" w:rsidRDefault="009C1C01" w:rsidP="009C1C01">
      <w:pPr>
        <w:spacing w:after="0" w:line="276" w:lineRule="auto"/>
        <w:jc w:val="center"/>
        <w:rPr>
          <w:rFonts w:ascii="Arial" w:eastAsia="Times New Roman" w:hAnsi="Arial" w:cs="Arial"/>
          <w:b/>
          <w:sz w:val="24"/>
          <w:szCs w:val="24"/>
          <w:lang w:eastAsia="es-CO"/>
        </w:rPr>
      </w:pPr>
      <w:r w:rsidRPr="009C1C01">
        <w:rPr>
          <w:rFonts w:ascii="Arial" w:eastAsia="Times New Roman" w:hAnsi="Arial" w:cs="Arial"/>
          <w:b/>
          <w:sz w:val="24"/>
          <w:szCs w:val="24"/>
          <w:lang w:eastAsia="es-CO"/>
        </w:rPr>
        <w:t>“POR MEDIO DEL CUAL SE ADOPTA UNA REFORMA POLÍTICA”</w:t>
      </w:r>
    </w:p>
    <w:p w14:paraId="3D4B7101" w14:textId="77777777" w:rsidR="009C1C01" w:rsidRPr="00492D99" w:rsidRDefault="009C1C01" w:rsidP="009C1C01">
      <w:pPr>
        <w:spacing w:after="0" w:line="276" w:lineRule="auto"/>
        <w:jc w:val="center"/>
        <w:rPr>
          <w:rFonts w:ascii="Arial" w:eastAsia="Times New Roman" w:hAnsi="Arial" w:cs="Arial"/>
          <w:b/>
          <w:sz w:val="24"/>
          <w:szCs w:val="24"/>
          <w:lang w:eastAsia="es-CO"/>
        </w:rPr>
      </w:pPr>
    </w:p>
    <w:p w14:paraId="4E05C7FB" w14:textId="77777777" w:rsidR="00492D99" w:rsidRPr="009C1C01" w:rsidRDefault="00492D99" w:rsidP="009C1C01">
      <w:pPr>
        <w:spacing w:after="0" w:line="276" w:lineRule="auto"/>
        <w:jc w:val="center"/>
        <w:rPr>
          <w:rFonts w:ascii="Arial" w:eastAsia="Times New Roman" w:hAnsi="Arial" w:cs="Arial"/>
          <w:b/>
          <w:sz w:val="24"/>
          <w:szCs w:val="24"/>
          <w:lang w:eastAsia="es-CO"/>
        </w:rPr>
      </w:pPr>
    </w:p>
    <w:p w14:paraId="123AFE25" w14:textId="77777777" w:rsidR="009C1C01" w:rsidRPr="009C1C01" w:rsidRDefault="009C1C01" w:rsidP="009C1C01">
      <w:pPr>
        <w:spacing w:after="0" w:line="276" w:lineRule="auto"/>
        <w:jc w:val="center"/>
        <w:rPr>
          <w:rFonts w:ascii="Arial" w:eastAsia="Times New Roman" w:hAnsi="Arial" w:cs="Arial"/>
          <w:b/>
          <w:sz w:val="24"/>
          <w:szCs w:val="24"/>
          <w:lang w:eastAsia="es-CO"/>
        </w:rPr>
      </w:pPr>
      <w:r w:rsidRPr="009C1C01">
        <w:rPr>
          <w:rFonts w:ascii="Arial" w:eastAsia="Times New Roman" w:hAnsi="Arial" w:cs="Arial"/>
          <w:b/>
          <w:sz w:val="24"/>
          <w:szCs w:val="24"/>
          <w:lang w:eastAsia="es-CO"/>
        </w:rPr>
        <w:t xml:space="preserve">EL CONGRESO DE LA REPÚBLICA </w:t>
      </w:r>
    </w:p>
    <w:p w14:paraId="7C348F8E" w14:textId="77777777" w:rsidR="009C1C01" w:rsidRPr="00492D99" w:rsidRDefault="009C1C01" w:rsidP="009C1C01">
      <w:pPr>
        <w:spacing w:after="0" w:line="276" w:lineRule="auto"/>
        <w:jc w:val="center"/>
        <w:rPr>
          <w:rFonts w:ascii="Arial" w:eastAsia="Times New Roman" w:hAnsi="Arial" w:cs="Arial"/>
          <w:b/>
          <w:sz w:val="24"/>
          <w:szCs w:val="24"/>
          <w:lang w:eastAsia="es-CO"/>
        </w:rPr>
      </w:pPr>
    </w:p>
    <w:p w14:paraId="4ED5BA61" w14:textId="77777777" w:rsidR="00492D99" w:rsidRPr="009C1C01" w:rsidRDefault="00492D99" w:rsidP="009C1C01">
      <w:pPr>
        <w:spacing w:after="0" w:line="276" w:lineRule="auto"/>
        <w:jc w:val="center"/>
        <w:rPr>
          <w:rFonts w:ascii="Arial" w:eastAsia="Times New Roman" w:hAnsi="Arial" w:cs="Arial"/>
          <w:b/>
          <w:sz w:val="24"/>
          <w:szCs w:val="24"/>
          <w:lang w:eastAsia="es-CO"/>
        </w:rPr>
      </w:pPr>
    </w:p>
    <w:p w14:paraId="07742AAF" w14:textId="77777777" w:rsidR="009C1C01" w:rsidRPr="009C1C01" w:rsidRDefault="009C1C01" w:rsidP="009C1C01">
      <w:pPr>
        <w:spacing w:after="0" w:line="276" w:lineRule="auto"/>
        <w:jc w:val="center"/>
        <w:rPr>
          <w:rFonts w:ascii="Arial" w:eastAsia="PMingLiU" w:hAnsi="Arial" w:cs="Arial"/>
          <w:b/>
          <w:iCs/>
          <w:color w:val="000080"/>
          <w:sz w:val="24"/>
          <w:szCs w:val="24"/>
          <w:lang w:val="es-ES" w:eastAsia="es-ES"/>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C1C01">
        <w:rPr>
          <w:rFonts w:ascii="Arial" w:eastAsia="Times New Roman" w:hAnsi="Arial" w:cs="Arial"/>
          <w:b/>
          <w:sz w:val="24"/>
          <w:szCs w:val="24"/>
          <w:lang w:eastAsia="es-CO"/>
        </w:rPr>
        <w:t xml:space="preserve">DECRETA: </w:t>
      </w:r>
    </w:p>
    <w:p w14:paraId="0E9624DD" w14:textId="77777777" w:rsidR="009C1C01" w:rsidRPr="009C1C01" w:rsidRDefault="009C1C01" w:rsidP="009C1C01">
      <w:pPr>
        <w:spacing w:after="0" w:line="276" w:lineRule="auto"/>
        <w:jc w:val="both"/>
        <w:rPr>
          <w:rFonts w:ascii="Arial" w:eastAsia="PMingLiU" w:hAnsi="Arial" w:cs="Arial"/>
          <w:bCs/>
          <w:lang w:eastAsia="es-ES"/>
        </w:rPr>
      </w:pPr>
    </w:p>
    <w:p w14:paraId="3110E8FC" w14:textId="77777777" w:rsidR="009C1C01" w:rsidRPr="009C1C01" w:rsidRDefault="009C1C01" w:rsidP="009C1C01">
      <w:pPr>
        <w:spacing w:after="0" w:line="276" w:lineRule="auto"/>
        <w:jc w:val="both"/>
        <w:rPr>
          <w:rFonts w:ascii="Arial" w:eastAsia="Times New Roman" w:hAnsi="Arial" w:cs="Arial"/>
          <w:lang w:eastAsia="es-CO"/>
        </w:rPr>
      </w:pPr>
    </w:p>
    <w:p w14:paraId="70C6D5F3"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
          <w:color w:val="000000" w:themeColor="text1"/>
          <w:lang w:val="es-ES_tradnl" w:eastAsia="es-CO"/>
        </w:rPr>
        <w:t xml:space="preserve">ARTÍCULO 1. </w:t>
      </w:r>
      <w:r w:rsidRPr="009C1C01">
        <w:rPr>
          <w:rFonts w:ascii="Arial" w:eastAsia="Times New Roman" w:hAnsi="Arial" w:cs="Arial"/>
          <w:bCs/>
          <w:color w:val="000000" w:themeColor="text1"/>
          <w:lang w:val="es-ES_tradnl" w:eastAsia="es-CO"/>
        </w:rPr>
        <w:t>Modifíquese el artículo 40 de la Constitución, así:</w:t>
      </w:r>
    </w:p>
    <w:p w14:paraId="170AB348" w14:textId="77777777" w:rsidR="009C1C01" w:rsidRPr="009C1C01" w:rsidRDefault="009C1C01" w:rsidP="009C1C01">
      <w:pPr>
        <w:spacing w:beforeAutospacing="1" w:after="0" w:afterAutospacing="1" w:line="276" w:lineRule="auto"/>
        <w:jc w:val="both"/>
        <w:rPr>
          <w:rFonts w:ascii="Arial" w:eastAsia="Times New Roman" w:hAnsi="Arial" w:cs="Arial"/>
          <w:color w:val="000000" w:themeColor="text1"/>
          <w:lang w:eastAsia="es-CO"/>
        </w:rPr>
      </w:pPr>
      <w:r w:rsidRPr="009C1C01">
        <w:rPr>
          <w:rFonts w:ascii="Arial" w:eastAsia="Times New Roman" w:hAnsi="Arial" w:cs="Arial"/>
          <w:b/>
          <w:bCs/>
          <w:color w:val="000000" w:themeColor="text1"/>
          <w:lang w:eastAsia="es-CO"/>
        </w:rPr>
        <w:t>ARTÍCULO 40.</w:t>
      </w:r>
      <w:r w:rsidRPr="009C1C01">
        <w:rPr>
          <w:rFonts w:ascii="Arial" w:eastAsia="Times New Roman" w:hAnsi="Arial" w:cs="Arial"/>
          <w:color w:val="000000" w:themeColor="text1"/>
          <w:lang w:eastAsia="es-CO"/>
        </w:rPr>
        <w:t> </w:t>
      </w:r>
    </w:p>
    <w:p w14:paraId="108C8922" w14:textId="77777777" w:rsidR="009C1C01" w:rsidRPr="009C1C01" w:rsidRDefault="009C1C01" w:rsidP="009C1C01">
      <w:pPr>
        <w:spacing w:beforeAutospacing="1" w:after="0" w:afterAutospacing="1" w:line="276" w:lineRule="auto"/>
        <w:jc w:val="both"/>
        <w:rPr>
          <w:rFonts w:ascii="Arial" w:eastAsia="Times New Roman" w:hAnsi="Arial" w:cs="Arial"/>
          <w:b/>
          <w:bCs/>
          <w:color w:val="000000" w:themeColor="text1"/>
          <w:lang w:eastAsia="es-CO"/>
        </w:rPr>
      </w:pPr>
      <w:r w:rsidRPr="009C1C01">
        <w:rPr>
          <w:rFonts w:ascii="Arial" w:eastAsia="Times New Roman" w:hAnsi="Arial" w:cs="Arial"/>
          <w:b/>
          <w:bCs/>
          <w:color w:val="000000" w:themeColor="text1"/>
          <w:lang w:eastAsia="es-CO"/>
        </w:rPr>
        <w:t>(…)</w:t>
      </w:r>
    </w:p>
    <w:p w14:paraId="7A7584C3" w14:textId="61759FBC" w:rsidR="009C1C01" w:rsidRDefault="007E3B3D" w:rsidP="009C1C01">
      <w:pPr>
        <w:pBdr>
          <w:top w:val="nil"/>
          <w:left w:val="nil"/>
          <w:bottom w:val="nil"/>
          <w:right w:val="nil"/>
          <w:between w:val="nil"/>
          <w:bar w:val="nil"/>
        </w:pBdr>
        <w:spacing w:after="0" w:line="276" w:lineRule="auto"/>
        <w:ind w:right="49"/>
        <w:jc w:val="both"/>
        <w:rPr>
          <w:rFonts w:ascii="Arial" w:eastAsia="Arial Unicode MS" w:hAnsi="Arial" w:cs="Arial"/>
          <w:color w:val="000000" w:themeColor="text1"/>
          <w:bdr w:val="nil"/>
          <w:lang w:eastAsia="es-CO"/>
          <w14:textOutline w14:w="0" w14:cap="flat" w14:cmpd="sng" w14:algn="ctr">
            <w14:noFill/>
            <w14:prstDash w14:val="solid"/>
            <w14:bevel/>
          </w14:textOutline>
        </w:rPr>
      </w:pPr>
      <w:r>
        <w:rPr>
          <w:rFonts w:ascii="Arial" w:eastAsia="Arial Unicode MS" w:hAnsi="Arial" w:cs="Arial"/>
          <w:color w:val="000000" w:themeColor="text1"/>
          <w:bdr w:val="nil"/>
          <w:lang w:eastAsia="es-CO"/>
          <w14:textOutline w14:w="0" w14:cap="flat" w14:cmpd="sng" w14:algn="ctr">
            <w14:noFill/>
            <w14:prstDash w14:val="solid"/>
            <w14:bevel/>
          </w14:textOutline>
        </w:rPr>
        <w:t xml:space="preserve">El ejercicio </w:t>
      </w:r>
      <w:r w:rsidR="009C1C01" w:rsidRPr="007E3B3D">
        <w:rPr>
          <w:rFonts w:ascii="Arial" w:eastAsia="Arial Unicode MS" w:hAnsi="Arial" w:cs="Arial"/>
          <w:color w:val="000000" w:themeColor="text1"/>
          <w:bdr w:val="nil"/>
          <w:lang w:eastAsia="es-CO"/>
          <w14:textOutline w14:w="0" w14:cap="flat" w14:cmpd="sng" w14:algn="ctr">
            <w14:noFill/>
            <w14:prstDash w14:val="solid"/>
            <w14:bevel/>
          </w14:textOutline>
        </w:rPr>
        <w:t>de los derechos polít</w:t>
      </w:r>
      <w:r>
        <w:rPr>
          <w:rFonts w:ascii="Arial" w:eastAsia="Arial Unicode MS" w:hAnsi="Arial" w:cs="Arial"/>
          <w:color w:val="000000" w:themeColor="text1"/>
          <w:bdr w:val="nil"/>
          <w:lang w:eastAsia="es-CO"/>
          <w14:textOutline w14:w="0" w14:cap="flat" w14:cmpd="sng" w14:algn="ctr">
            <w14:noFill/>
            <w14:prstDash w14:val="solid"/>
            <w14:bevel/>
          </w14:textOutline>
        </w:rPr>
        <w:t>icos de l</w:t>
      </w:r>
      <w:r w:rsidR="007B788C">
        <w:rPr>
          <w:rFonts w:ascii="Arial" w:eastAsia="Arial Unicode MS" w:hAnsi="Arial" w:cs="Arial"/>
          <w:color w:val="000000" w:themeColor="text1"/>
          <w:bdr w:val="nil"/>
          <w:lang w:eastAsia="es-CO"/>
          <w14:textOutline w14:w="0" w14:cap="flat" w14:cmpd="sng" w14:algn="ctr">
            <w14:noFill/>
            <w14:prstDash w14:val="solid"/>
            <w14:bevel/>
          </w14:textOutline>
        </w:rPr>
        <w:t xml:space="preserve">os servidores públicos de elección popular </w:t>
      </w:r>
      <w:r>
        <w:rPr>
          <w:rFonts w:ascii="Arial" w:eastAsia="Arial Unicode MS" w:hAnsi="Arial" w:cs="Arial"/>
          <w:color w:val="000000" w:themeColor="text1"/>
          <w:bdr w:val="nil"/>
          <w:lang w:eastAsia="es-CO"/>
          <w14:textOutline w14:w="0" w14:cap="flat" w14:cmpd="sng" w14:algn="ctr">
            <w14:noFill/>
            <w14:prstDash w14:val="solid"/>
            <w14:bevel/>
          </w14:textOutline>
        </w:rPr>
        <w:t>solo podrá</w:t>
      </w:r>
      <w:r w:rsidR="009C1C01" w:rsidRPr="007E3B3D">
        <w:rPr>
          <w:rFonts w:ascii="Arial" w:eastAsia="Arial Unicode MS" w:hAnsi="Arial" w:cs="Arial"/>
          <w:color w:val="000000" w:themeColor="text1"/>
          <w:bdr w:val="nil"/>
          <w:lang w:eastAsia="es-CO"/>
          <w14:textOutline w14:w="0" w14:cap="flat" w14:cmpd="sng" w14:algn="ctr">
            <w14:noFill/>
            <w14:prstDash w14:val="solid"/>
            <w14:bevel/>
          </w14:textOutline>
        </w:rPr>
        <w:t xml:space="preserve"> ser</w:t>
      </w:r>
      <w:r>
        <w:rPr>
          <w:rFonts w:ascii="Arial" w:eastAsia="Arial Unicode MS" w:hAnsi="Arial" w:cs="Arial"/>
          <w:color w:val="000000" w:themeColor="text1"/>
          <w:bdr w:val="nil"/>
          <w:lang w:eastAsia="es-CO"/>
          <w14:textOutline w14:w="0" w14:cap="flat" w14:cmpd="sng" w14:algn="ctr">
            <w14:noFill/>
            <w14:prstDash w14:val="solid"/>
            <w14:bevel/>
          </w14:textOutline>
        </w:rPr>
        <w:t xml:space="preserve"> limitado </w:t>
      </w:r>
      <w:r w:rsidR="007B788C">
        <w:rPr>
          <w:rFonts w:ascii="Arial" w:eastAsia="Arial Unicode MS" w:hAnsi="Arial" w:cs="Arial"/>
          <w:color w:val="000000" w:themeColor="text1"/>
          <w:bdr w:val="nil"/>
          <w:lang w:eastAsia="es-CO"/>
          <w14:textOutline w14:w="0" w14:cap="flat" w14:cmpd="sng" w14:algn="ctr">
            <w14:noFill/>
            <w14:prstDash w14:val="solid"/>
            <w14:bevel/>
          </w14:textOutline>
        </w:rPr>
        <w:t>en los casos previstos por la Constitución y la ley por sentencia judicial proferida</w:t>
      </w:r>
      <w:r w:rsidR="009C1C01" w:rsidRPr="007E3B3D">
        <w:rPr>
          <w:rFonts w:ascii="Arial" w:eastAsia="Arial Unicode MS" w:hAnsi="Arial" w:cs="Arial"/>
          <w:color w:val="000000" w:themeColor="text1"/>
          <w:bdr w:val="nil"/>
          <w:lang w:eastAsia="es-CO"/>
          <w14:textOutline w14:w="0" w14:cap="flat" w14:cmpd="sng" w14:algn="ctr">
            <w14:noFill/>
            <w14:prstDash w14:val="solid"/>
            <w14:bevel/>
          </w14:textOutline>
        </w:rPr>
        <w:t xml:space="preserve"> por una autoridad judicial competente en </w:t>
      </w:r>
      <w:r w:rsidR="007B788C">
        <w:rPr>
          <w:rFonts w:ascii="Arial" w:eastAsia="Arial Unicode MS" w:hAnsi="Arial" w:cs="Arial"/>
          <w:color w:val="000000" w:themeColor="text1"/>
          <w:bdr w:val="nil"/>
          <w:lang w:eastAsia="es-CO"/>
          <w14:textOutline w14:w="0" w14:cap="flat" w14:cmpd="sng" w14:algn="ctr">
            <w14:noFill/>
            <w14:prstDash w14:val="solid"/>
            <w14:bevel/>
          </w14:textOutline>
        </w:rPr>
        <w:t xml:space="preserve">un </w:t>
      </w:r>
      <w:r w:rsidR="009C1C01" w:rsidRPr="007E3B3D">
        <w:rPr>
          <w:rFonts w:ascii="Arial" w:eastAsia="Arial Unicode MS" w:hAnsi="Arial" w:cs="Arial"/>
          <w:color w:val="000000" w:themeColor="text1"/>
          <w:bdr w:val="nil"/>
          <w:lang w:eastAsia="es-CO"/>
          <w14:textOutline w14:w="0" w14:cap="flat" w14:cmpd="sng" w14:algn="ctr">
            <w14:noFill/>
            <w14:prstDash w14:val="solid"/>
            <w14:bevel/>
          </w14:textOutline>
        </w:rPr>
        <w:t>proceso penal</w:t>
      </w:r>
      <w:r w:rsidR="007B788C">
        <w:rPr>
          <w:rFonts w:ascii="Arial" w:eastAsia="Arial Unicode MS" w:hAnsi="Arial" w:cs="Arial"/>
          <w:color w:val="000000" w:themeColor="text1"/>
          <w:bdr w:val="nil"/>
          <w:lang w:eastAsia="es-CO"/>
          <w14:textOutline w14:w="0" w14:cap="flat" w14:cmpd="sng" w14:algn="ctr">
            <w14:noFill/>
            <w14:prstDash w14:val="solid"/>
            <w14:bevel/>
          </w14:textOutline>
        </w:rPr>
        <w:t xml:space="preserve"> o de pérdida de investidura</w:t>
      </w:r>
      <w:r w:rsidR="009C1C01" w:rsidRPr="007E3B3D">
        <w:rPr>
          <w:rFonts w:ascii="Arial" w:eastAsia="Arial Unicode MS" w:hAnsi="Arial" w:cs="Arial"/>
          <w:color w:val="000000" w:themeColor="text1"/>
          <w:bdr w:val="nil"/>
          <w:lang w:eastAsia="es-CO"/>
          <w14:textOutline w14:w="0" w14:cap="flat" w14:cmpd="sng" w14:algn="ctr">
            <w14:noFill/>
            <w14:prstDash w14:val="solid"/>
            <w14:bevel/>
          </w14:textOutline>
        </w:rPr>
        <w:t>.</w:t>
      </w:r>
    </w:p>
    <w:p w14:paraId="75D8F687" w14:textId="77777777" w:rsidR="007B788C" w:rsidRDefault="007B788C" w:rsidP="009C1C01">
      <w:pPr>
        <w:pBdr>
          <w:top w:val="nil"/>
          <w:left w:val="nil"/>
          <w:bottom w:val="nil"/>
          <w:right w:val="nil"/>
          <w:between w:val="nil"/>
          <w:bar w:val="nil"/>
        </w:pBdr>
        <w:spacing w:after="0" w:line="276" w:lineRule="auto"/>
        <w:ind w:right="49"/>
        <w:jc w:val="both"/>
        <w:rPr>
          <w:rFonts w:ascii="Arial" w:eastAsia="Arial Unicode MS" w:hAnsi="Arial" w:cs="Arial"/>
          <w:color w:val="000000" w:themeColor="text1"/>
          <w:bdr w:val="nil"/>
          <w:lang w:eastAsia="es-CO"/>
          <w14:textOutline w14:w="0" w14:cap="flat" w14:cmpd="sng" w14:algn="ctr">
            <w14:noFill/>
            <w14:prstDash w14:val="solid"/>
            <w14:bevel/>
          </w14:textOutline>
        </w:rPr>
      </w:pPr>
    </w:p>
    <w:p w14:paraId="03BAA08E" w14:textId="53187635" w:rsidR="007B788C" w:rsidRPr="007E3B3D" w:rsidRDefault="007B788C" w:rsidP="009C1C01">
      <w:pPr>
        <w:pBdr>
          <w:top w:val="nil"/>
          <w:left w:val="nil"/>
          <w:bottom w:val="nil"/>
          <w:right w:val="nil"/>
          <w:between w:val="nil"/>
          <w:bar w:val="nil"/>
        </w:pBdr>
        <w:spacing w:after="0" w:line="276" w:lineRule="auto"/>
        <w:ind w:right="49"/>
        <w:jc w:val="both"/>
        <w:rPr>
          <w:rFonts w:ascii="Arial" w:eastAsia="Arial" w:hAnsi="Arial" w:cs="Arial"/>
          <w:color w:val="000000" w:themeColor="text1"/>
          <w:bdr w:val="nil"/>
          <w:lang w:eastAsia="es-CO"/>
          <w14:textOutline w14:w="0" w14:cap="flat" w14:cmpd="sng" w14:algn="ctr">
            <w14:noFill/>
            <w14:prstDash w14:val="solid"/>
            <w14:bevel/>
          </w14:textOutline>
        </w:rPr>
      </w:pPr>
      <w:r>
        <w:rPr>
          <w:rFonts w:ascii="Arial" w:eastAsia="Arial Unicode MS" w:hAnsi="Arial" w:cs="Arial"/>
          <w:color w:val="000000" w:themeColor="text1"/>
          <w:bdr w:val="nil"/>
          <w:lang w:eastAsia="es-CO"/>
          <w14:textOutline w14:w="0" w14:cap="flat" w14:cmpd="sng" w14:algn="ctr">
            <w14:noFill/>
            <w14:prstDash w14:val="solid"/>
            <w14:bevel/>
          </w14:textOutline>
        </w:rPr>
        <w:t xml:space="preserve">La autoridad competente conservará el ejercicio de la vigilancia </w:t>
      </w:r>
      <w:r w:rsidR="00F16FB9">
        <w:rPr>
          <w:rFonts w:ascii="Arial" w:eastAsia="Arial Unicode MS" w:hAnsi="Arial" w:cs="Arial"/>
          <w:color w:val="000000" w:themeColor="text1"/>
          <w:bdr w:val="nil"/>
          <w:lang w:eastAsia="es-CO"/>
          <w14:textOutline w14:w="0" w14:cap="flat" w14:cmpd="sng" w14:algn="ctr">
            <w14:noFill/>
            <w14:prstDash w14:val="solid"/>
            <w14:bevel/>
          </w14:textOutline>
        </w:rPr>
        <w:t xml:space="preserve">                                                                                                                </w:t>
      </w:r>
      <w:r>
        <w:rPr>
          <w:rFonts w:ascii="Arial" w:eastAsia="Arial Unicode MS" w:hAnsi="Arial" w:cs="Arial"/>
          <w:color w:val="000000" w:themeColor="text1"/>
          <w:bdr w:val="nil"/>
          <w:lang w:eastAsia="es-CO"/>
          <w14:textOutline w14:w="0" w14:cap="flat" w14:cmpd="sng" w14:algn="ctr">
            <w14:noFill/>
            <w14:prstDash w14:val="solid"/>
            <w14:bevel/>
          </w14:textOutline>
        </w:rPr>
        <w:t>sobre la conducta oficial de los servidores públicos.</w:t>
      </w:r>
    </w:p>
    <w:p w14:paraId="09731B83" w14:textId="77777777" w:rsidR="009C1C01" w:rsidRPr="009C1C01" w:rsidRDefault="009C1C01" w:rsidP="009C1C01">
      <w:pPr>
        <w:spacing w:after="0" w:line="276" w:lineRule="auto"/>
        <w:jc w:val="both"/>
        <w:rPr>
          <w:rFonts w:ascii="Arial" w:eastAsia="Times New Roman" w:hAnsi="Arial" w:cs="Arial"/>
          <w:lang w:eastAsia="es-CO"/>
        </w:rPr>
      </w:pPr>
    </w:p>
    <w:p w14:paraId="1FF32F02"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
          <w:color w:val="000000" w:themeColor="text1"/>
          <w:lang w:val="es-ES_tradnl" w:eastAsia="es-CO"/>
        </w:rPr>
        <w:t>ARTÍCULO 2.</w:t>
      </w:r>
      <w:r w:rsidRPr="009C1C01">
        <w:rPr>
          <w:rFonts w:ascii="Arial" w:eastAsia="Times New Roman" w:hAnsi="Arial" w:cs="Arial"/>
          <w:bCs/>
          <w:color w:val="000000" w:themeColor="text1"/>
          <w:lang w:val="es-ES_tradnl" w:eastAsia="es-CO"/>
        </w:rPr>
        <w:t xml:space="preserve"> Modifíquese el artículo 107 de la Constitución, así:</w:t>
      </w:r>
    </w:p>
    <w:p w14:paraId="4F5F1EF7"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
          <w:color w:val="000000" w:themeColor="text1"/>
          <w:lang w:val="es-ES_tradnl" w:eastAsia="es-CO"/>
        </w:rPr>
        <w:t>ARTICULO 107.</w:t>
      </w:r>
      <w:r w:rsidRPr="009C1C01">
        <w:rPr>
          <w:rFonts w:ascii="Arial" w:eastAsia="Times New Roman" w:hAnsi="Arial" w:cs="Arial"/>
          <w:bCs/>
          <w:color w:val="000000" w:themeColor="text1"/>
          <w:lang w:val="es-ES_tradnl" w:eastAsia="es-CO"/>
        </w:rPr>
        <w:t xml:space="preserve">  Se garantiza a todos los ciudadanos el derecho a fundar, organizar y desarrollar partidos y movimientos políticos, y la libertad de afiliarse a ellos o de retirarse.</w:t>
      </w:r>
    </w:p>
    <w:p w14:paraId="0F33CF43"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En ningún caso se permitirá a los ciudadanos pertenecer simultáneamente a más de un partido o movimiento político con personería jurídica.</w:t>
      </w:r>
    </w:p>
    <w:p w14:paraId="51A2F589" w14:textId="40254676" w:rsidR="009C1C01" w:rsidRPr="009C1C01" w:rsidRDefault="009C1C01" w:rsidP="009C1C01">
      <w:pPr>
        <w:shd w:val="clear" w:color="auto" w:fill="FFFFFF"/>
        <w:spacing w:after="200" w:line="276" w:lineRule="auto"/>
        <w:ind w:right="49"/>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lastRenderedPageBreak/>
        <w:t xml:space="preserve">Los Partidos y Movimientos Políticos se deberán organizar democráticamente y tendrán como principios rectores la transparencia, la objetividad, la moralidad, la equidad y la paridad </w:t>
      </w:r>
      <w:r w:rsidR="00147502">
        <w:rPr>
          <w:rFonts w:ascii="Arial" w:eastAsia="Times New Roman" w:hAnsi="Arial" w:cs="Arial"/>
          <w:bCs/>
          <w:color w:val="000000" w:themeColor="text1"/>
          <w:lang w:val="es-ES_tradnl" w:eastAsia="es-CO"/>
        </w:rPr>
        <w:t>de género</w:t>
      </w:r>
      <w:r w:rsidRPr="009C1C01">
        <w:rPr>
          <w:rFonts w:ascii="Arial" w:eastAsia="Times New Roman" w:hAnsi="Arial" w:cs="Arial"/>
          <w:bCs/>
          <w:color w:val="000000" w:themeColor="text1"/>
          <w:lang w:val="es-ES_tradnl" w:eastAsia="es-CO"/>
        </w:rPr>
        <w:t>, siendo deber de presentar y divulgar sus ideas y programas políticos.</w:t>
      </w:r>
    </w:p>
    <w:p w14:paraId="73B26B72" w14:textId="3E835C03"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Para la toma de sus decisiones o la escogencia de sus candidatos propios o por coalición, deberán celebrar consultas populares o internas o interpartidistas que coincidan o no con las elecciones a Corporaciones Públicas o cualquier otro mecanismo de democratización interna, de acuerdo con lo previsto en sus Estatutos y en la ley.</w:t>
      </w:r>
    </w:p>
    <w:p w14:paraId="1ED0FD16" w14:textId="023785D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deberá acreditar una militancia mínima de seis (6) meses en la correspondiente organización política</w:t>
      </w:r>
      <w:r w:rsidR="00147502">
        <w:rPr>
          <w:rFonts w:ascii="Arial" w:eastAsia="Times New Roman" w:hAnsi="Arial" w:cs="Arial"/>
          <w:bCs/>
          <w:color w:val="000000" w:themeColor="text1"/>
          <w:lang w:val="es-ES_tradnl" w:eastAsia="es-CO"/>
        </w:rPr>
        <w:t xml:space="preserve"> y no podrá inscribirse o participar por otro en el mismo proceso electoral</w:t>
      </w:r>
      <w:r w:rsidRPr="009C1C01">
        <w:rPr>
          <w:rFonts w:ascii="Arial" w:eastAsia="Times New Roman" w:hAnsi="Arial" w:cs="Arial"/>
          <w:bCs/>
          <w:color w:val="000000" w:themeColor="text1"/>
          <w:lang w:val="es-ES_tradnl" w:eastAsia="es-CO"/>
        </w:rPr>
        <w:t>. El resultado de las consultas será obligatorio.</w:t>
      </w:r>
    </w:p>
    <w:p w14:paraId="5289F475" w14:textId="3F8B236A" w:rsidR="009C1C01" w:rsidRPr="009C1C01" w:rsidRDefault="009C1C01" w:rsidP="009C1C01">
      <w:pPr>
        <w:shd w:val="clear" w:color="auto" w:fill="FFFFFF"/>
        <w:spacing w:before="100" w:beforeAutospacing="1" w:after="100" w:afterAutospacing="1" w:line="276" w:lineRule="auto"/>
        <w:jc w:val="both"/>
        <w:rPr>
          <w:rFonts w:ascii="Arial" w:eastAsia="Times New Roman" w:hAnsi="Arial" w:cs="Arial"/>
          <w:bCs/>
          <w:color w:val="000000" w:themeColor="text1"/>
          <w:lang w:eastAsia="es-CO"/>
        </w:rPr>
      </w:pPr>
      <w:r w:rsidRPr="009C1C01">
        <w:rPr>
          <w:rFonts w:ascii="Arial" w:eastAsia="Times New Roman" w:hAnsi="Arial" w:cs="Arial"/>
          <w:bCs/>
          <w:color w:val="000000" w:themeColor="text1"/>
          <w:lang w:eastAsia="es-CO"/>
        </w:rPr>
        <w:t>Los Partidos y Movimientos Políticos deberán propiciar procesos de democratización interna y el fortalecimie</w:t>
      </w:r>
      <w:r w:rsidR="00147502">
        <w:rPr>
          <w:rFonts w:ascii="Arial" w:eastAsia="Times New Roman" w:hAnsi="Arial" w:cs="Arial"/>
          <w:bCs/>
          <w:color w:val="000000" w:themeColor="text1"/>
          <w:lang w:eastAsia="es-CO"/>
        </w:rPr>
        <w:t xml:space="preserve">nto del régimen de bancadas, </w:t>
      </w:r>
      <w:r w:rsidRPr="009C1C01">
        <w:rPr>
          <w:rFonts w:ascii="Arial" w:eastAsia="Times New Roman" w:hAnsi="Arial" w:cs="Arial"/>
          <w:bCs/>
          <w:color w:val="000000" w:themeColor="text1"/>
          <w:lang w:eastAsia="es-CO"/>
        </w:rPr>
        <w:t xml:space="preserve">previendo </w:t>
      </w:r>
      <w:r w:rsidRPr="009C1C01">
        <w:rPr>
          <w:rFonts w:ascii="Arial" w:eastAsia="Times New Roman" w:hAnsi="Arial" w:cs="Arial"/>
          <w:bCs/>
          <w:color w:val="000000" w:themeColor="text1"/>
          <w:lang w:eastAsia="es-CO"/>
          <w14:textOutline w14:w="0" w14:cap="flat" w14:cmpd="sng" w14:algn="ctr">
            <w14:noFill/>
            <w14:prstDash w14:val="solid"/>
            <w14:bevel/>
          </w14:textOutline>
        </w:rPr>
        <w:t>mecanismos para elegir sus directivas y candidaturas por medios democráticos, que garanticen la paridad e identidad de género diversas</w:t>
      </w:r>
      <w:r w:rsidR="00147502">
        <w:rPr>
          <w:rFonts w:ascii="Arial" w:eastAsia="Times New Roman" w:hAnsi="Arial" w:cs="Arial"/>
          <w:bCs/>
          <w:color w:val="000000" w:themeColor="text1"/>
          <w:lang w:eastAsia="es-CO"/>
          <w14:textOutline w14:w="0" w14:cap="flat" w14:cmpd="sng" w14:algn="ctr">
            <w14:noFill/>
            <w14:prstDash w14:val="solid"/>
            <w14:bevel/>
          </w14:textOutline>
        </w:rPr>
        <w:t xml:space="preserve">, los cuales serán garantizados, </w:t>
      </w:r>
      <w:r w:rsidRPr="009C1C01">
        <w:rPr>
          <w:rFonts w:ascii="Arial" w:eastAsia="Times New Roman" w:hAnsi="Arial" w:cs="Arial"/>
          <w:bCs/>
          <w:color w:val="000000" w:themeColor="text1"/>
          <w:lang w:eastAsia="es-CO"/>
        </w:rPr>
        <w:t xml:space="preserve">de acuerdo a sus estatutos y plataforma programática. </w:t>
      </w:r>
    </w:p>
    <w:p w14:paraId="11740094" w14:textId="1586072B"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Los Partidos y Movimientos Políticos deberán responder por toda violación o contravención a las normas que rigen su organización, democratización,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r w:rsidR="00147502">
        <w:rPr>
          <w:rFonts w:ascii="Arial" w:eastAsia="Times New Roman" w:hAnsi="Arial" w:cs="Arial"/>
          <w:bCs/>
          <w:color w:val="000000" w:themeColor="text1"/>
          <w:lang w:val="es-ES_tradnl" w:eastAsia="es-CO"/>
        </w:rPr>
        <w:t xml:space="preserve"> o delitos contra la administración pública</w:t>
      </w:r>
      <w:r w:rsidRPr="009C1C01">
        <w:rPr>
          <w:rFonts w:ascii="Arial" w:eastAsia="Times New Roman" w:hAnsi="Arial" w:cs="Arial"/>
          <w:bCs/>
          <w:color w:val="000000" w:themeColor="text1"/>
          <w:lang w:val="es-ES_tradnl" w:eastAsia="es-CO"/>
        </w:rPr>
        <w:t>.</w:t>
      </w:r>
    </w:p>
    <w:p w14:paraId="2A46D99A"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 xml:space="preserve">Los partidos o movimientos políticos también responderán por avalar a candidatos no elegidos para cargos o Corporaciones Públicas de Elección Popular, si estos hubieran sido o fueren condenados durante el período del cargo público al cual se </w:t>
      </w:r>
      <w:proofErr w:type="spellStart"/>
      <w:r w:rsidRPr="009C1C01">
        <w:rPr>
          <w:rFonts w:ascii="Arial" w:eastAsia="Times New Roman" w:hAnsi="Arial" w:cs="Arial"/>
          <w:bCs/>
          <w:color w:val="000000" w:themeColor="text1"/>
          <w:lang w:val="es-ES_tradnl" w:eastAsia="es-CO"/>
        </w:rPr>
        <w:t>candidatizó</w:t>
      </w:r>
      <w:proofErr w:type="spellEnd"/>
      <w:r w:rsidRPr="009C1C01">
        <w:rPr>
          <w:rFonts w:ascii="Arial" w:eastAsia="Times New Roman" w:hAnsi="Arial" w:cs="Arial"/>
          <w:bCs/>
          <w:color w:val="000000" w:themeColor="text1"/>
          <w:lang w:val="es-ES_tradnl" w:eastAsia="es-CO"/>
        </w:rPr>
        <w:t>, mediante sentencia ejecutoriada en Colombia o en el exterior por delitos relacionados con la vinculación a grupos armados ilegales y actividades del narcotráfico, cometidos con anterioridad a la expedición del aval correspondiente.</w:t>
      </w:r>
    </w:p>
    <w:p w14:paraId="7B16A662" w14:textId="5EE8D2B6"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w:t>
      </w:r>
      <w:r w:rsidR="00147502">
        <w:rPr>
          <w:rFonts w:ascii="Arial" w:eastAsia="Times New Roman" w:hAnsi="Arial" w:cs="Arial"/>
          <w:bCs/>
          <w:color w:val="000000" w:themeColor="text1"/>
          <w:lang w:val="es-ES_tradnl" w:eastAsia="es-CO"/>
        </w:rPr>
        <w:t xml:space="preserve">político </w:t>
      </w:r>
      <w:r w:rsidRPr="009C1C01">
        <w:rPr>
          <w:rFonts w:ascii="Arial" w:eastAsia="Times New Roman" w:hAnsi="Arial" w:cs="Arial"/>
          <w:bCs/>
          <w:color w:val="000000" w:themeColor="text1"/>
          <w:lang w:val="es-ES_tradnl" w:eastAsia="es-CO"/>
        </w:rPr>
        <w:t>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2EF9FBB5" w14:textId="077FBC4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lastRenderedPageBreak/>
        <w:t>Los directivos de los partidos</w:t>
      </w:r>
      <w:r w:rsidR="00147502">
        <w:rPr>
          <w:rFonts w:ascii="Arial" w:eastAsia="Times New Roman" w:hAnsi="Arial" w:cs="Arial"/>
          <w:bCs/>
          <w:color w:val="000000" w:themeColor="text1"/>
          <w:lang w:val="es-ES_tradnl" w:eastAsia="es-CO"/>
        </w:rPr>
        <w:t xml:space="preserve"> o movimientos políticos</w:t>
      </w:r>
      <w:r w:rsidRPr="009C1C01">
        <w:rPr>
          <w:rFonts w:ascii="Arial" w:eastAsia="Times New Roman" w:hAnsi="Arial" w:cs="Arial"/>
          <w:bCs/>
          <w:color w:val="000000" w:themeColor="text1"/>
          <w:lang w:val="es-ES_tradnl" w:eastAsia="es-CO"/>
        </w:rPr>
        <w:t xml:space="preserve"> a quienes se demuestre que no han procedido con el debido cuidado y diligencia en el ejercicio de los derechos y obligaciones que les confiere Personería Jurídica también estarán sujetos a las sanciones que determine la ley.</w:t>
      </w:r>
    </w:p>
    <w:p w14:paraId="473A1D34"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También se garantiza a las organizaciones sociales el derecho a manifestarse y a participar en eventos políticos.</w:t>
      </w:r>
    </w:p>
    <w:p w14:paraId="1B7F348D" w14:textId="24B0F9BF"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 xml:space="preserve">Quien siendo miembro de una corporación pública decida presentarse a la siguiente elección, por un partido </w:t>
      </w:r>
      <w:r w:rsidR="00147502">
        <w:rPr>
          <w:rFonts w:ascii="Arial" w:eastAsia="Times New Roman" w:hAnsi="Arial" w:cs="Arial"/>
          <w:bCs/>
          <w:color w:val="000000" w:themeColor="text1"/>
          <w:lang w:val="es-ES_tradnl" w:eastAsia="es-CO"/>
        </w:rPr>
        <w:t xml:space="preserve">o movimiento político </w:t>
      </w:r>
      <w:r w:rsidRPr="009C1C01">
        <w:rPr>
          <w:rFonts w:ascii="Arial" w:eastAsia="Times New Roman" w:hAnsi="Arial" w:cs="Arial"/>
          <w:bCs/>
          <w:color w:val="000000" w:themeColor="text1"/>
          <w:lang w:val="es-ES_tradnl" w:eastAsia="es-CO"/>
        </w:rPr>
        <w:t xml:space="preserve">distinto, deberá renunciar a la curul y al partido </w:t>
      </w:r>
      <w:r w:rsidR="00147502">
        <w:rPr>
          <w:rFonts w:ascii="Arial" w:eastAsia="Times New Roman" w:hAnsi="Arial" w:cs="Arial"/>
          <w:bCs/>
          <w:color w:val="000000" w:themeColor="text1"/>
          <w:lang w:val="es-ES_tradnl" w:eastAsia="es-CO"/>
        </w:rPr>
        <w:t xml:space="preserve">o movimiento político </w:t>
      </w:r>
      <w:r w:rsidRPr="009C1C01">
        <w:rPr>
          <w:rFonts w:ascii="Arial" w:eastAsia="Times New Roman" w:hAnsi="Arial" w:cs="Arial"/>
          <w:bCs/>
          <w:color w:val="000000" w:themeColor="text1"/>
          <w:lang w:val="es-ES_tradnl" w:eastAsia="es-CO"/>
        </w:rPr>
        <w:t xml:space="preserve">al menos seis (6) meses antes </w:t>
      </w:r>
      <w:r w:rsidR="00147502">
        <w:rPr>
          <w:rFonts w:ascii="Arial" w:eastAsia="Times New Roman" w:hAnsi="Arial" w:cs="Arial"/>
          <w:bCs/>
          <w:color w:val="000000" w:themeColor="text1"/>
          <w:lang w:val="es-ES_tradnl" w:eastAsia="es-CO"/>
        </w:rPr>
        <w:t xml:space="preserve">del primer día </w:t>
      </w:r>
      <w:r w:rsidR="00CF5B13">
        <w:rPr>
          <w:rFonts w:ascii="Arial" w:eastAsia="Times New Roman" w:hAnsi="Arial" w:cs="Arial"/>
          <w:bCs/>
          <w:color w:val="000000" w:themeColor="text1"/>
          <w:lang w:val="es-ES_tradnl" w:eastAsia="es-CO"/>
        </w:rPr>
        <w:t xml:space="preserve">de </w:t>
      </w:r>
      <w:r w:rsidR="00147502">
        <w:rPr>
          <w:rFonts w:ascii="Arial" w:eastAsia="Times New Roman" w:hAnsi="Arial" w:cs="Arial"/>
          <w:bCs/>
          <w:color w:val="000000" w:themeColor="text1"/>
          <w:lang w:val="es-ES_tradnl" w:eastAsia="es-CO"/>
        </w:rPr>
        <w:t>inscripciones</w:t>
      </w:r>
      <w:r w:rsidRPr="009C1C01">
        <w:rPr>
          <w:rFonts w:ascii="Arial" w:eastAsia="Times New Roman" w:hAnsi="Arial" w:cs="Arial"/>
          <w:bCs/>
          <w:color w:val="000000" w:themeColor="text1"/>
          <w:lang w:val="es-ES_tradnl" w:eastAsia="es-CO"/>
        </w:rPr>
        <w:t xml:space="preserve">. En este caso la curul será ocupada por el candidato que siga en el orden de la elección del partido </w:t>
      </w:r>
      <w:r w:rsidR="00147502">
        <w:rPr>
          <w:rFonts w:ascii="Arial" w:eastAsia="Times New Roman" w:hAnsi="Arial" w:cs="Arial"/>
          <w:bCs/>
          <w:color w:val="000000" w:themeColor="text1"/>
          <w:lang w:val="es-ES_tradnl" w:eastAsia="es-CO"/>
        </w:rPr>
        <w:t xml:space="preserve">o movimiento político </w:t>
      </w:r>
      <w:r w:rsidRPr="009C1C01">
        <w:rPr>
          <w:rFonts w:ascii="Arial" w:eastAsia="Times New Roman" w:hAnsi="Arial" w:cs="Arial"/>
          <w:bCs/>
          <w:color w:val="000000" w:themeColor="text1"/>
          <w:lang w:val="es-ES_tradnl" w:eastAsia="es-CO"/>
        </w:rPr>
        <w:t xml:space="preserve">al cual pertenecía el miembro de la corporación pública. </w:t>
      </w:r>
    </w:p>
    <w:p w14:paraId="7A0FC4D5" w14:textId="728FCFA4"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
          <w:color w:val="000000" w:themeColor="text1"/>
          <w:lang w:val="es-ES_tradnl" w:eastAsia="es-CO"/>
        </w:rPr>
        <w:t>PARÁGRAFO TRANSITORIO 1º.</w:t>
      </w:r>
      <w:r w:rsidRPr="009C1C01">
        <w:rPr>
          <w:rFonts w:ascii="Arial" w:eastAsia="Times New Roman" w:hAnsi="Arial" w:cs="Arial"/>
          <w:bCs/>
          <w:color w:val="000000" w:themeColor="text1"/>
          <w:lang w:val="es-ES_tradnl" w:eastAsia="es-CO"/>
        </w:rPr>
        <w:t xml:space="preserve"> Sin perjuicio de lo dispuesto por el artículo 134, </w:t>
      </w:r>
      <w:r w:rsidR="00147502">
        <w:rPr>
          <w:rFonts w:ascii="Arial" w:eastAsia="Times New Roman" w:hAnsi="Arial" w:cs="Arial"/>
          <w:bCs/>
          <w:color w:val="000000" w:themeColor="text1"/>
          <w:lang w:val="es-ES_tradnl" w:eastAsia="es-CO"/>
        </w:rPr>
        <w:t xml:space="preserve"> </w:t>
      </w:r>
      <w:r w:rsidR="00A226FF">
        <w:rPr>
          <w:rFonts w:ascii="Arial" w:eastAsia="Times New Roman" w:hAnsi="Arial" w:cs="Arial"/>
          <w:bCs/>
          <w:color w:val="000000" w:themeColor="text1"/>
          <w:lang w:val="es-ES_tradnl" w:eastAsia="es-CO"/>
        </w:rPr>
        <w:t xml:space="preserve">dentro de </w:t>
      </w:r>
      <w:r w:rsidR="009F5624">
        <w:rPr>
          <w:rFonts w:ascii="Arial" w:eastAsia="Times New Roman" w:hAnsi="Arial" w:cs="Arial"/>
          <w:bCs/>
          <w:color w:val="000000" w:themeColor="text1"/>
          <w:lang w:val="es-ES_tradnl" w:eastAsia="es-CO"/>
        </w:rPr>
        <w:t>los dos (2)</w:t>
      </w:r>
      <w:r w:rsidR="00A226FF">
        <w:rPr>
          <w:rFonts w:ascii="Arial" w:eastAsia="Times New Roman" w:hAnsi="Arial" w:cs="Arial"/>
          <w:bCs/>
          <w:color w:val="000000" w:themeColor="text1"/>
          <w:lang w:val="es-ES_tradnl" w:eastAsia="es-CO"/>
        </w:rPr>
        <w:t xml:space="preserve"> meses </w:t>
      </w:r>
      <w:r w:rsidR="00B46E2B">
        <w:rPr>
          <w:rFonts w:ascii="Arial" w:eastAsia="Times New Roman" w:hAnsi="Arial" w:cs="Arial"/>
          <w:bCs/>
          <w:color w:val="000000" w:themeColor="text1"/>
          <w:lang w:val="es-ES_tradnl" w:eastAsia="es-CO"/>
        </w:rPr>
        <w:t>siguientes</w:t>
      </w:r>
      <w:r w:rsidR="00A226FF">
        <w:rPr>
          <w:rFonts w:ascii="Arial" w:eastAsia="Times New Roman" w:hAnsi="Arial" w:cs="Arial"/>
          <w:bCs/>
          <w:color w:val="000000" w:themeColor="text1"/>
          <w:lang w:val="es-ES_tradnl" w:eastAsia="es-CO"/>
        </w:rPr>
        <w:t xml:space="preserve"> a la entrada en vigencia del presente acto legislativo, </w:t>
      </w:r>
      <w:proofErr w:type="spellStart"/>
      <w:r w:rsidRPr="009C1C01">
        <w:rPr>
          <w:rFonts w:ascii="Arial" w:eastAsia="Times New Roman" w:hAnsi="Arial" w:cs="Arial"/>
          <w:bCs/>
          <w:color w:val="000000" w:themeColor="text1"/>
          <w:lang w:val="es-ES_tradnl" w:eastAsia="es-CO"/>
        </w:rPr>
        <w:t>autorízase</w:t>
      </w:r>
      <w:proofErr w:type="spellEnd"/>
      <w:r w:rsidRPr="009C1C01">
        <w:rPr>
          <w:rFonts w:ascii="Arial" w:eastAsia="Times New Roman" w:hAnsi="Arial" w:cs="Arial"/>
          <w:bCs/>
          <w:color w:val="000000" w:themeColor="text1"/>
          <w:lang w:val="es-ES_tradnl" w:eastAsia="es-CO"/>
        </w:rPr>
        <w:t xml:space="preserve">, por una sola vez, a los miembros de los Cuerpos Colegiados de elección popular, o a quienes hubieren renunciado a su curul </w:t>
      </w:r>
      <w:r w:rsidR="00A226FF">
        <w:rPr>
          <w:rFonts w:ascii="Arial" w:eastAsia="Times New Roman" w:hAnsi="Arial" w:cs="Arial"/>
          <w:bCs/>
          <w:color w:val="000000" w:themeColor="text1"/>
          <w:lang w:val="es-ES_tradnl" w:eastAsia="es-CO"/>
        </w:rPr>
        <w:t xml:space="preserve">con anterioridad a la vigencia del presente acto legislativo, </w:t>
      </w:r>
      <w:r w:rsidRPr="009C1C01">
        <w:rPr>
          <w:rFonts w:ascii="Arial" w:eastAsia="Times New Roman" w:hAnsi="Arial" w:cs="Arial"/>
          <w:bCs/>
          <w:color w:val="000000" w:themeColor="text1"/>
          <w:lang w:val="es-ES_tradnl" w:eastAsia="es-CO"/>
        </w:rPr>
        <w:t>para inscribirse en un partido distinto al que los avaló, sin renunciar a la curul o incurrir en doble militancia.</w:t>
      </w:r>
    </w:p>
    <w:p w14:paraId="49FF27C0" w14:textId="33C88835" w:rsidR="009C1C01" w:rsidRPr="009C1C01" w:rsidRDefault="009C1C01" w:rsidP="009C1C01">
      <w:pPr>
        <w:shd w:val="clear" w:color="auto" w:fill="FFFFFF"/>
        <w:spacing w:after="200" w:line="276" w:lineRule="auto"/>
        <w:ind w:right="49"/>
        <w:jc w:val="both"/>
        <w:rPr>
          <w:rFonts w:ascii="Arial" w:eastAsia="Arial" w:hAnsi="Arial" w:cs="Arial"/>
          <w:bCs/>
          <w:color w:val="000000" w:themeColor="text1"/>
          <w:lang w:eastAsia="es-CO"/>
          <w14:textOutline w14:w="0" w14:cap="flat" w14:cmpd="sng" w14:algn="ctr">
            <w14:noFill/>
            <w14:prstDash w14:val="solid"/>
            <w14:bevel/>
          </w14:textOutline>
        </w:rPr>
      </w:pPr>
      <w:r w:rsidRPr="009C1C01">
        <w:rPr>
          <w:rFonts w:ascii="Arial" w:eastAsia="Times New Roman" w:hAnsi="Arial" w:cs="Arial"/>
          <w:b/>
          <w:color w:val="000000" w:themeColor="text1"/>
          <w:lang w:eastAsia="es-CO"/>
          <w14:textOutline w14:w="0" w14:cap="flat" w14:cmpd="sng" w14:algn="ctr">
            <w14:noFill/>
            <w14:prstDash w14:val="solid"/>
            <w14:bevel/>
          </w14:textOutline>
        </w:rPr>
        <w:t>PARÁGRAFO TRANSITORIO 2º.</w:t>
      </w:r>
      <w:r w:rsidRPr="009C1C01">
        <w:rPr>
          <w:rFonts w:ascii="Arial" w:eastAsia="Times New Roman" w:hAnsi="Arial" w:cs="Arial"/>
          <w:bCs/>
          <w:color w:val="000000" w:themeColor="text1"/>
          <w:lang w:eastAsia="es-CO"/>
          <w14:textOutline w14:w="0" w14:cap="flat" w14:cmpd="sng" w14:algn="ctr">
            <w14:noFill/>
            <w14:prstDash w14:val="solid"/>
            <w14:bevel/>
          </w14:textOutline>
        </w:rPr>
        <w:t xml:space="preserve"> Las organizaciones políticas tendrán un año desde la entrada en vigencia </w:t>
      </w:r>
      <w:r w:rsidR="00B843F6">
        <w:rPr>
          <w:rFonts w:ascii="Arial" w:eastAsia="Times New Roman" w:hAnsi="Arial" w:cs="Arial"/>
          <w:bCs/>
          <w:color w:val="000000" w:themeColor="text1"/>
          <w:lang w:eastAsia="es-CO"/>
          <w14:textOutline w14:w="0" w14:cap="flat" w14:cmpd="sng" w14:algn="ctr">
            <w14:noFill/>
            <w14:prstDash w14:val="solid"/>
            <w14:bevel/>
          </w14:textOutline>
        </w:rPr>
        <w:t xml:space="preserve">de la Ley Estatutaria de que trata el parágrafo transitorio 3 de este artículo </w:t>
      </w:r>
      <w:r w:rsidRPr="009C1C01">
        <w:rPr>
          <w:rFonts w:ascii="Arial" w:eastAsia="Times New Roman" w:hAnsi="Arial" w:cs="Arial"/>
          <w:bCs/>
          <w:color w:val="000000" w:themeColor="text1"/>
          <w:lang w:eastAsia="es-CO"/>
          <w14:textOutline w14:w="0" w14:cap="flat" w14:cmpd="sng" w14:algn="ctr">
            <w14:noFill/>
            <w14:prstDash w14:val="solid"/>
            <w14:bevel/>
          </w14:textOutline>
        </w:rPr>
        <w:t xml:space="preserve">para incluir dentro en sus estatutos mecanismos democráticos de elección de candidaturas y directivas. </w:t>
      </w:r>
      <w:r w:rsidR="00B843F6">
        <w:rPr>
          <w:rFonts w:ascii="Arial" w:eastAsia="Times New Roman" w:hAnsi="Arial" w:cs="Arial"/>
          <w:bCs/>
          <w:color w:val="000000" w:themeColor="text1"/>
          <w:lang w:eastAsia="es-CO"/>
          <w14:textOutline w14:w="0" w14:cap="flat" w14:cmpd="sng" w14:algn="ctr">
            <w14:noFill/>
            <w14:prstDash w14:val="solid"/>
            <w14:bevel/>
          </w14:textOutline>
        </w:rPr>
        <w:t xml:space="preserve">Cuando se celebren consultas populares, internas o interpartidistas, el orden de las listas definitivas se determinará según el mayor a menor número de votos obtenidos por los candidatos en las consultas internas, garantizando en todo momento la </w:t>
      </w:r>
      <w:r w:rsidR="00B843F6" w:rsidRPr="006808AB">
        <w:rPr>
          <w:rFonts w:ascii="Arial" w:eastAsia="Times New Roman" w:hAnsi="Arial" w:cs="Arial"/>
          <w:bCs/>
          <w:lang w:eastAsia="es-CO"/>
          <w14:textOutline w14:w="0" w14:cap="flat" w14:cmpd="sng" w14:algn="ctr">
            <w14:noFill/>
            <w14:prstDash w14:val="solid"/>
            <w14:bevel/>
          </w14:textOutline>
        </w:rPr>
        <w:t>paridad</w:t>
      </w:r>
      <w:r w:rsidR="00B843F6">
        <w:rPr>
          <w:rFonts w:ascii="Arial" w:eastAsia="Times New Roman" w:hAnsi="Arial" w:cs="Arial"/>
          <w:bCs/>
          <w:color w:val="000000" w:themeColor="text1"/>
          <w:lang w:eastAsia="es-CO"/>
          <w14:textOutline w14:w="0" w14:cap="flat" w14:cmpd="sng" w14:algn="ctr">
            <w14:noFill/>
            <w14:prstDash w14:val="solid"/>
            <w14:bevel/>
          </w14:textOutline>
        </w:rPr>
        <w:t xml:space="preserve"> de género, tanto en la integración de la lista, como en la determinación de quien la</w:t>
      </w:r>
      <w:r w:rsidR="003326E1">
        <w:rPr>
          <w:rFonts w:ascii="Arial" w:eastAsia="Times New Roman" w:hAnsi="Arial" w:cs="Arial"/>
          <w:bCs/>
          <w:color w:val="000000" w:themeColor="text1"/>
          <w:lang w:eastAsia="es-CO"/>
          <w14:textOutline w14:w="0" w14:cap="flat" w14:cmpd="sng" w14:algn="ctr">
            <w14:noFill/>
            <w14:prstDash w14:val="solid"/>
            <w14:bevel/>
          </w14:textOutline>
        </w:rPr>
        <w:t>s</w:t>
      </w:r>
      <w:r w:rsidR="00B843F6">
        <w:rPr>
          <w:rFonts w:ascii="Arial" w:eastAsia="Times New Roman" w:hAnsi="Arial" w:cs="Arial"/>
          <w:bCs/>
          <w:color w:val="000000" w:themeColor="text1"/>
          <w:lang w:eastAsia="es-CO"/>
          <w14:textOutline w14:w="0" w14:cap="flat" w14:cmpd="sng" w14:algn="ctr">
            <w14:noFill/>
            <w14:prstDash w14:val="solid"/>
            <w14:bevel/>
          </w14:textOutline>
        </w:rPr>
        <w:t xml:space="preserve"> encabeza.  </w:t>
      </w:r>
      <w:r w:rsidRPr="009C1C01">
        <w:rPr>
          <w:rFonts w:ascii="Arial" w:eastAsia="Times New Roman" w:hAnsi="Arial" w:cs="Arial"/>
          <w:bCs/>
          <w:color w:val="000000" w:themeColor="text1"/>
          <w:lang w:eastAsia="es-CO"/>
          <w14:textOutline w14:w="0" w14:cap="flat" w14:cmpd="sng" w14:algn="ctr">
            <w14:noFill/>
            <w14:prstDash w14:val="solid"/>
            <w14:bevel/>
          </w14:textOutline>
        </w:rPr>
        <w:t>Los partidos que no cumplan con lo señalado en el presente artículo no podrán postular candidaturas.</w:t>
      </w:r>
    </w:p>
    <w:p w14:paraId="5CA4BAB4" w14:textId="26DADB32" w:rsidR="009C1C01" w:rsidRPr="009C1C01" w:rsidRDefault="009C1C01" w:rsidP="009C1C01">
      <w:pPr>
        <w:spacing w:after="200" w:line="276" w:lineRule="auto"/>
        <w:jc w:val="both"/>
        <w:rPr>
          <w:rFonts w:ascii="Arial" w:eastAsia="Times New Roman" w:hAnsi="Arial" w:cs="Arial"/>
          <w:bCs/>
          <w:color w:val="000000" w:themeColor="text1"/>
          <w:lang w:eastAsia="es-CO"/>
        </w:rPr>
      </w:pPr>
      <w:r w:rsidRPr="009C1C01">
        <w:rPr>
          <w:rFonts w:ascii="Arial" w:eastAsia="Times New Roman" w:hAnsi="Arial" w:cs="Arial"/>
          <w:b/>
          <w:color w:val="000000" w:themeColor="text1"/>
          <w:lang w:eastAsia="es-CO"/>
        </w:rPr>
        <w:t>PARÁGRAFO TRANSITORIO 3.</w:t>
      </w:r>
      <w:r w:rsidRPr="009C1C01">
        <w:rPr>
          <w:rFonts w:ascii="Arial" w:eastAsia="Times New Roman" w:hAnsi="Arial" w:cs="Arial"/>
          <w:bCs/>
          <w:color w:val="000000" w:themeColor="text1"/>
          <w:lang w:eastAsia="es-CO"/>
        </w:rPr>
        <w:t xml:space="preserve"> </w:t>
      </w:r>
      <w:r w:rsidRPr="009C1C01">
        <w:rPr>
          <w:rFonts w:ascii="Arial" w:eastAsia="Times New Roman" w:hAnsi="Arial" w:cs="Arial"/>
          <w:bCs/>
          <w:color w:val="000000" w:themeColor="text1"/>
          <w:lang w:val="es-ES_tradnl" w:eastAsia="es-CO"/>
        </w:rPr>
        <w:t>Dentro de los</w:t>
      </w:r>
      <w:r w:rsidRPr="009C1C01">
        <w:rPr>
          <w:rFonts w:ascii="Arial" w:eastAsia="Times New Roman" w:hAnsi="Arial" w:cs="Arial"/>
          <w:bCs/>
          <w:color w:val="000000" w:themeColor="text1"/>
          <w:lang w:eastAsia="es-CO"/>
        </w:rPr>
        <w:t xml:space="preserve"> tres meses siguientes a la promulgación del presente Acto Legislativo, el Gobierno Nacional, en cabeza del Ministerio del Interior y en coordinación con las autoridades electorales, radicará </w:t>
      </w:r>
      <w:r w:rsidRPr="009C1C01">
        <w:rPr>
          <w:rFonts w:ascii="Arial" w:eastAsia="Times New Roman" w:hAnsi="Arial" w:cs="Arial"/>
          <w:color w:val="000000" w:themeColor="text1"/>
          <w:lang w:eastAsia="es-CO"/>
        </w:rPr>
        <w:t>ante el Congreso de la República</w:t>
      </w:r>
      <w:r w:rsidRPr="009C1C01">
        <w:rPr>
          <w:rFonts w:ascii="Arial" w:eastAsia="Times New Roman" w:hAnsi="Arial" w:cs="Arial"/>
          <w:bCs/>
          <w:color w:val="000000" w:themeColor="text1"/>
          <w:lang w:eastAsia="es-CO"/>
        </w:rPr>
        <w:t xml:space="preserve"> un proyecto de ley estatutaria que establezca los términos y condiciones de los mecanismos de elección de candidaturas y directivas de los partidos</w:t>
      </w:r>
      <w:r w:rsidR="00DC47C9">
        <w:rPr>
          <w:rFonts w:ascii="Arial" w:eastAsia="Times New Roman" w:hAnsi="Arial" w:cs="Arial"/>
          <w:bCs/>
          <w:color w:val="000000" w:themeColor="text1"/>
          <w:lang w:eastAsia="es-CO"/>
        </w:rPr>
        <w:t>; y los mecanismos</w:t>
      </w:r>
      <w:r w:rsidR="00B843F6">
        <w:rPr>
          <w:rFonts w:ascii="Arial" w:eastAsia="Times New Roman" w:hAnsi="Arial" w:cs="Arial"/>
          <w:bCs/>
          <w:color w:val="000000" w:themeColor="text1"/>
          <w:lang w:eastAsia="es-CO"/>
        </w:rPr>
        <w:t>, requisitos y procedimientos de la fusión y escisión de todas o parte de las personerías jurídicas que integran una coalición.</w:t>
      </w:r>
    </w:p>
    <w:p w14:paraId="369B6FF2" w14:textId="77777777" w:rsidR="009C1C01" w:rsidRPr="009C1C01" w:rsidRDefault="009C1C01" w:rsidP="009C1C01">
      <w:pPr>
        <w:spacing w:after="0" w:line="276" w:lineRule="auto"/>
        <w:jc w:val="both"/>
        <w:rPr>
          <w:rFonts w:ascii="Arial" w:eastAsia="Times New Roman" w:hAnsi="Arial" w:cs="Arial"/>
          <w:bCs/>
          <w:color w:val="000000" w:themeColor="text1"/>
          <w:lang w:eastAsia="es-CO"/>
        </w:rPr>
      </w:pPr>
      <w:r w:rsidRPr="009C1C01">
        <w:rPr>
          <w:rFonts w:ascii="Arial" w:eastAsia="Times New Roman" w:hAnsi="Arial" w:cs="Arial"/>
          <w:bCs/>
          <w:color w:val="000000" w:themeColor="text1"/>
          <w:lang w:eastAsia="es-CO"/>
        </w:rPr>
        <w:t>Será causal de pérdida de la Personería Jurídica de los partidos y movimientos políticos, abstenerse de utilizar algún mecanismo de democracia interna para la elección de los candidatos a cargos y corporaciones públicas de elección popular, establecida igualmente en la ley para tal fin.</w:t>
      </w:r>
    </w:p>
    <w:p w14:paraId="0422679E" w14:textId="77777777" w:rsidR="009C1C01" w:rsidRPr="009C1C01" w:rsidRDefault="009C1C01" w:rsidP="009C1C01">
      <w:pPr>
        <w:spacing w:after="0" w:line="276" w:lineRule="auto"/>
        <w:jc w:val="both"/>
        <w:rPr>
          <w:rFonts w:ascii="Arial" w:eastAsia="Times New Roman" w:hAnsi="Arial" w:cs="Arial"/>
          <w:bCs/>
          <w:color w:val="000000" w:themeColor="text1"/>
          <w:lang w:eastAsia="es-CO"/>
        </w:rPr>
      </w:pPr>
    </w:p>
    <w:p w14:paraId="5596939E" w14:textId="3AF636DD" w:rsidR="009C1C01" w:rsidRPr="009C1C01" w:rsidRDefault="009C1C01" w:rsidP="009C1C01">
      <w:pPr>
        <w:spacing w:after="200" w:line="276" w:lineRule="auto"/>
        <w:rPr>
          <w:rFonts w:ascii="Arial" w:eastAsia="Times New Roman" w:hAnsi="Arial" w:cs="Arial"/>
          <w:bCs/>
          <w:lang w:val="es-ES_tradnl" w:eastAsia="es-CO"/>
        </w:rPr>
      </w:pPr>
      <w:r w:rsidRPr="009C1C01">
        <w:rPr>
          <w:rFonts w:ascii="Arial" w:eastAsia="Times New Roman" w:hAnsi="Arial" w:cs="Arial"/>
          <w:b/>
          <w:bCs/>
          <w:lang w:val="es-ES_tradnl" w:eastAsia="es-CO"/>
        </w:rPr>
        <w:t xml:space="preserve">ARTÍCULO </w:t>
      </w:r>
      <w:r w:rsidR="002176D5">
        <w:rPr>
          <w:rFonts w:ascii="Arial" w:eastAsia="Times New Roman" w:hAnsi="Arial" w:cs="Arial"/>
          <w:b/>
          <w:bCs/>
          <w:color w:val="000000" w:themeColor="text1"/>
          <w:lang w:val="es-ES_tradnl" w:eastAsia="es-CO"/>
        </w:rPr>
        <w:t>3</w:t>
      </w:r>
      <w:r w:rsidRPr="009C1C01">
        <w:rPr>
          <w:rFonts w:ascii="Arial" w:eastAsia="Times New Roman" w:hAnsi="Arial" w:cs="Arial"/>
          <w:b/>
          <w:bCs/>
          <w:color w:val="000000" w:themeColor="text1"/>
          <w:lang w:val="es-ES_tradnl" w:eastAsia="es-CO"/>
        </w:rPr>
        <w:t xml:space="preserve">. </w:t>
      </w:r>
      <w:r w:rsidRPr="009C1C01">
        <w:rPr>
          <w:rFonts w:ascii="Arial" w:eastAsia="Times New Roman" w:hAnsi="Arial" w:cs="Arial"/>
          <w:bCs/>
          <w:lang w:val="es-ES_tradnl" w:eastAsia="es-CO"/>
        </w:rPr>
        <w:t>El artículo 109 de la Constitución quedará así:</w:t>
      </w:r>
    </w:p>
    <w:p w14:paraId="0CAA0279" w14:textId="1875BEEF" w:rsidR="009C1C01" w:rsidRPr="009C1C01" w:rsidRDefault="009C1C01" w:rsidP="009C1C01">
      <w:pPr>
        <w:spacing w:after="200" w:line="276" w:lineRule="auto"/>
        <w:jc w:val="both"/>
        <w:rPr>
          <w:rFonts w:ascii="Arial" w:eastAsia="Times New Roman" w:hAnsi="Arial" w:cs="Arial"/>
          <w:bCs/>
          <w:lang w:val="es-ES_tradnl" w:eastAsia="es-CO"/>
        </w:rPr>
      </w:pPr>
      <w:r w:rsidRPr="009C1C01">
        <w:rPr>
          <w:rFonts w:ascii="Arial" w:eastAsia="Times New Roman" w:hAnsi="Arial" w:cs="Arial"/>
          <w:b/>
          <w:bCs/>
          <w:lang w:val="es-ES_tradnl" w:eastAsia="es-CO"/>
        </w:rPr>
        <w:lastRenderedPageBreak/>
        <w:t>ARTÍCULO 109.</w:t>
      </w:r>
      <w:r w:rsidRPr="009C1C01">
        <w:rPr>
          <w:rFonts w:ascii="Arial" w:eastAsia="Times New Roman" w:hAnsi="Arial" w:cs="Arial"/>
          <w:bCs/>
          <w:lang w:val="es-ES_tradnl" w:eastAsia="es-CO"/>
        </w:rPr>
        <w:t xml:space="preserve"> El Estado concurrirá a la financiación del funcionamiento de los partidos</w:t>
      </w:r>
      <w:r w:rsidRPr="009C1C01">
        <w:rPr>
          <w:rFonts w:ascii="Arial" w:eastAsia="Times New Roman" w:hAnsi="Arial" w:cs="Arial"/>
          <w:b/>
          <w:bCs/>
          <w:lang w:val="es-ES_tradnl" w:eastAsia="es-CO"/>
        </w:rPr>
        <w:t xml:space="preserve"> </w:t>
      </w:r>
      <w:r w:rsidRPr="009C1C01">
        <w:rPr>
          <w:rFonts w:ascii="Arial" w:eastAsia="Times New Roman" w:hAnsi="Arial" w:cs="Arial"/>
          <w:lang w:val="es-ES_tradnl" w:eastAsia="es-CO"/>
        </w:rPr>
        <w:t>y movimientos</w:t>
      </w:r>
      <w:r w:rsidRPr="009C1C01">
        <w:rPr>
          <w:rFonts w:ascii="Arial" w:eastAsia="Times New Roman" w:hAnsi="Arial" w:cs="Arial"/>
          <w:bCs/>
          <w:lang w:val="es-ES_tradnl" w:eastAsia="es-CO"/>
        </w:rPr>
        <w:t xml:space="preserve"> políticos con personería jurí</w:t>
      </w:r>
      <w:r w:rsidR="00CE4FA3">
        <w:rPr>
          <w:rFonts w:ascii="Arial" w:eastAsia="Times New Roman" w:hAnsi="Arial" w:cs="Arial"/>
          <w:bCs/>
          <w:lang w:val="es-ES_tradnl" w:eastAsia="es-CO"/>
        </w:rPr>
        <w:t>dica.</w:t>
      </w:r>
    </w:p>
    <w:p w14:paraId="0003D83A" w14:textId="4B0675C7" w:rsidR="005F4C6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Las campañas electorales que adelanten los candidatos ava</w:t>
      </w:r>
      <w:r w:rsidR="005F4C61">
        <w:rPr>
          <w:rFonts w:ascii="Arial" w:eastAsia="Times New Roman" w:hAnsi="Arial" w:cs="Arial"/>
          <w:bCs/>
          <w:color w:val="000000" w:themeColor="text1"/>
          <w:lang w:val="es-ES_tradnl" w:eastAsia="es-CO"/>
        </w:rPr>
        <w:t>lados por partidos</w:t>
      </w:r>
      <w:r w:rsidRPr="009C1C01">
        <w:rPr>
          <w:rFonts w:ascii="Arial" w:eastAsia="Times New Roman" w:hAnsi="Arial" w:cs="Arial"/>
          <w:bCs/>
          <w:color w:val="000000" w:themeColor="text1"/>
          <w:lang w:val="es-ES_tradnl" w:eastAsia="es-CO"/>
        </w:rPr>
        <w:t xml:space="preserve"> con Personería Jurídica o por </w:t>
      </w:r>
      <w:r w:rsidR="005F4C61">
        <w:rPr>
          <w:rFonts w:ascii="Arial" w:eastAsia="Times New Roman" w:hAnsi="Arial" w:cs="Arial"/>
          <w:bCs/>
          <w:color w:val="000000" w:themeColor="text1"/>
          <w:lang w:val="es-ES_tradnl" w:eastAsia="es-CO"/>
        </w:rPr>
        <w:t xml:space="preserve">movimientos y </w:t>
      </w:r>
      <w:r w:rsidRPr="009C1C01">
        <w:rPr>
          <w:rFonts w:ascii="Arial" w:eastAsia="Times New Roman" w:hAnsi="Arial" w:cs="Arial"/>
          <w:bCs/>
          <w:color w:val="000000" w:themeColor="text1"/>
          <w:lang w:val="es-ES_tradnl" w:eastAsia="es-CO"/>
        </w:rPr>
        <w:t xml:space="preserve">grupos significativos de ciudadanos, serán financiadas </w:t>
      </w:r>
      <w:r w:rsidR="00945EA4">
        <w:rPr>
          <w:rFonts w:ascii="Arial" w:eastAsia="Times New Roman" w:hAnsi="Arial" w:cs="Arial"/>
          <w:bCs/>
          <w:color w:val="000000" w:themeColor="text1"/>
          <w:lang w:val="es-ES_tradnl" w:eastAsia="es-CO"/>
        </w:rPr>
        <w:t>con recursos 100% estatales.</w:t>
      </w:r>
    </w:p>
    <w:p w14:paraId="7AEA523F" w14:textId="378CB5CA" w:rsidR="009C1C01" w:rsidRPr="009C1C01" w:rsidRDefault="005F4C61" w:rsidP="009C1C01">
      <w:pPr>
        <w:spacing w:after="200" w:line="276" w:lineRule="auto"/>
        <w:jc w:val="both"/>
        <w:rPr>
          <w:rFonts w:ascii="Arial" w:eastAsia="Times New Roman" w:hAnsi="Arial" w:cs="Arial"/>
          <w:b/>
          <w:bCs/>
          <w:color w:val="000000" w:themeColor="text1"/>
          <w:u w:val="single"/>
          <w:lang w:val="es-ES_tradnl" w:eastAsia="es-CO"/>
        </w:rPr>
      </w:pPr>
      <w:r>
        <w:rPr>
          <w:rFonts w:ascii="Arial" w:eastAsia="Times New Roman" w:hAnsi="Arial" w:cs="Arial"/>
          <w:bCs/>
          <w:color w:val="000000" w:themeColor="text1"/>
          <w:lang w:val="es-ES_tradnl" w:eastAsia="es-CO"/>
        </w:rPr>
        <w:t xml:space="preserve">Los partidos, movimientos políticos y grupos significativos de ciudadanos contarán con financiación estatal de acuerdo con los topes señalados por la Autoridad </w:t>
      </w:r>
      <w:r w:rsidR="00945EA4">
        <w:rPr>
          <w:rFonts w:ascii="Arial" w:eastAsia="Times New Roman" w:hAnsi="Arial" w:cs="Arial"/>
          <w:bCs/>
          <w:color w:val="000000" w:themeColor="text1"/>
          <w:lang w:val="es-ES_tradnl" w:eastAsia="es-CO"/>
        </w:rPr>
        <w:t>Electoral. P</w:t>
      </w:r>
      <w:r>
        <w:rPr>
          <w:rFonts w:ascii="Arial" w:eastAsia="Times New Roman" w:hAnsi="Arial" w:cs="Arial"/>
          <w:bCs/>
          <w:color w:val="000000" w:themeColor="text1"/>
          <w:lang w:val="es-ES_tradnl" w:eastAsia="es-CO"/>
        </w:rPr>
        <w:t>odrán recibir recursos privados para su funcionamiento y administración.</w:t>
      </w:r>
      <w:r w:rsidR="009C1C01" w:rsidRPr="009C1C01">
        <w:rPr>
          <w:rFonts w:ascii="Arial" w:eastAsia="Times New Roman" w:hAnsi="Arial" w:cs="Arial"/>
          <w:b/>
          <w:bCs/>
          <w:color w:val="000000" w:themeColor="text1"/>
          <w:u w:val="single"/>
          <w:lang w:val="es-ES_tradnl" w:eastAsia="es-CO"/>
        </w:rPr>
        <w:t xml:space="preserve"> </w:t>
      </w:r>
    </w:p>
    <w:p w14:paraId="71B05F12"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14:paraId="1D234027" w14:textId="77777777" w:rsidR="009C1C01" w:rsidRPr="009C1C01" w:rsidRDefault="009C1C01" w:rsidP="009C1C01">
      <w:pPr>
        <w:spacing w:after="200" w:line="276" w:lineRule="auto"/>
        <w:jc w:val="both"/>
        <w:rPr>
          <w:rFonts w:ascii="Arial" w:eastAsia="Times New Roman" w:hAnsi="Arial" w:cs="Arial"/>
          <w:color w:val="000000" w:themeColor="text1"/>
          <w:lang w:val="es-ES_tradnl" w:eastAsia="es-CO"/>
        </w:rPr>
      </w:pPr>
      <w:r w:rsidRPr="009C1C01">
        <w:rPr>
          <w:rFonts w:ascii="Arial" w:eastAsia="Times New Roman" w:hAnsi="Arial" w:cs="Arial"/>
          <w:color w:val="000000" w:themeColor="text1"/>
          <w:lang w:val="es-ES_tradnl" w:eastAsia="es-CO"/>
        </w:rPr>
        <w:t>El Gobierno Nacional en cabeza del Ministerio de Hacienda, en coordinación con las entidades territoriales, definirá y asignará el rubro presupuestal necesario para garantizar el servicio de transporte gratuito para la jornada electoral, en todo el territorio nacional.</w:t>
      </w:r>
    </w:p>
    <w:p w14:paraId="6C60D3F5" w14:textId="5E01FADE" w:rsidR="009C1C01" w:rsidRDefault="009C1C01" w:rsidP="009C1C01">
      <w:pPr>
        <w:spacing w:after="200" w:line="276" w:lineRule="auto"/>
        <w:jc w:val="both"/>
        <w:rPr>
          <w:rFonts w:ascii="Arial" w:eastAsia="Times New Roman" w:hAnsi="Arial" w:cs="Arial"/>
          <w:color w:val="000000" w:themeColor="text1"/>
          <w:lang w:val="es-ES_tradnl" w:eastAsia="es-CO"/>
        </w:rPr>
      </w:pPr>
      <w:r w:rsidRPr="009C1C01">
        <w:rPr>
          <w:rFonts w:ascii="Arial" w:eastAsia="Times New Roman" w:hAnsi="Arial" w:cs="Arial"/>
          <w:color w:val="000000" w:themeColor="text1"/>
          <w:lang w:val="es-ES_tradnl" w:eastAsia="es-CO"/>
        </w:rPr>
        <w:t xml:space="preserve">En los casos de elecciones primarias al interior de los partidos o movimientos políticos como mecanismo democrático en las listas cerradas, la </w:t>
      </w:r>
      <w:r w:rsidR="007809F2">
        <w:rPr>
          <w:rFonts w:ascii="Arial" w:eastAsia="Times New Roman" w:hAnsi="Arial" w:cs="Arial"/>
          <w:color w:val="000000" w:themeColor="text1"/>
          <w:lang w:val="es-ES_tradnl" w:eastAsia="es-CO"/>
        </w:rPr>
        <w:t xml:space="preserve">administración de los recursos será </w:t>
      </w:r>
      <w:r w:rsidRPr="009C1C01">
        <w:rPr>
          <w:rFonts w:ascii="Arial" w:eastAsia="Times New Roman" w:hAnsi="Arial" w:cs="Arial"/>
          <w:color w:val="000000" w:themeColor="text1"/>
          <w:lang w:val="es-ES_tradnl" w:eastAsia="es-CO"/>
        </w:rPr>
        <w:t xml:space="preserve"> exclusiva responsabilidad </w:t>
      </w:r>
      <w:r w:rsidR="007809F2">
        <w:rPr>
          <w:rFonts w:ascii="Arial" w:eastAsia="Times New Roman" w:hAnsi="Arial" w:cs="Arial"/>
          <w:color w:val="000000" w:themeColor="text1"/>
          <w:lang w:val="es-ES_tradnl" w:eastAsia="es-CO"/>
        </w:rPr>
        <w:t>del partido.</w:t>
      </w:r>
    </w:p>
    <w:p w14:paraId="59B05C42" w14:textId="448F0703"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eastAsia="es-CO"/>
        </w:rPr>
        <w:t xml:space="preserve">La violación de los topes máximos de financiación de las campañas, debidamente comprobada, será causal de sanción a los partidos </w:t>
      </w:r>
      <w:r w:rsidR="00F3191E">
        <w:rPr>
          <w:rFonts w:ascii="Arial" w:eastAsia="Times New Roman" w:hAnsi="Arial" w:cs="Arial"/>
          <w:bCs/>
          <w:color w:val="000000" w:themeColor="text1"/>
          <w:lang w:eastAsia="es-CO"/>
        </w:rPr>
        <w:t xml:space="preserve">y movimientos </w:t>
      </w:r>
      <w:r w:rsidRPr="009C1C01">
        <w:rPr>
          <w:rFonts w:ascii="Arial" w:eastAsia="Times New Roman" w:hAnsi="Arial" w:cs="Arial"/>
          <w:bCs/>
          <w:color w:val="000000" w:themeColor="text1"/>
          <w:lang w:eastAsia="es-CO"/>
        </w:rPr>
        <w:t xml:space="preserve">políticos, conforme a la Ley.  </w:t>
      </w:r>
    </w:p>
    <w:p w14:paraId="5DD02C5D" w14:textId="321FF018" w:rsidR="009C1C01" w:rsidRPr="009C1C01" w:rsidRDefault="009C1C01" w:rsidP="009C1C01">
      <w:pPr>
        <w:shd w:val="clear" w:color="auto" w:fill="FFFFFF" w:themeFill="background1"/>
        <w:spacing w:before="100" w:beforeAutospacing="1" w:after="100" w:afterAutospacing="1" w:line="276" w:lineRule="auto"/>
        <w:jc w:val="both"/>
        <w:rPr>
          <w:rFonts w:ascii="Arial" w:eastAsia="Times New Roman" w:hAnsi="Arial" w:cs="Arial"/>
          <w:bCs/>
          <w:color w:val="000000" w:themeColor="text1"/>
          <w:lang w:eastAsia="es-CO"/>
        </w:rPr>
      </w:pPr>
      <w:r w:rsidRPr="009C1C01">
        <w:rPr>
          <w:rFonts w:ascii="Arial" w:eastAsia="Times New Roman" w:hAnsi="Arial" w:cs="Arial"/>
          <w:bCs/>
          <w:color w:val="000000" w:themeColor="text1"/>
          <w:lang w:eastAsia="es-CO"/>
        </w:rPr>
        <w:t>Los partidos, movimientos y grupo</w:t>
      </w:r>
      <w:r w:rsidR="00F3191E">
        <w:rPr>
          <w:rFonts w:ascii="Arial" w:eastAsia="Times New Roman" w:hAnsi="Arial" w:cs="Arial"/>
          <w:bCs/>
          <w:color w:val="000000" w:themeColor="text1"/>
          <w:lang w:eastAsia="es-CO"/>
        </w:rPr>
        <w:t xml:space="preserve">s significativos de ciudadanos </w:t>
      </w:r>
      <w:r w:rsidRPr="009C1C01">
        <w:rPr>
          <w:rFonts w:ascii="Arial" w:eastAsia="Times New Roman" w:hAnsi="Arial" w:cs="Arial"/>
          <w:bCs/>
          <w:color w:val="000000" w:themeColor="text1"/>
          <w:lang w:eastAsia="es-CO"/>
        </w:rPr>
        <w:t>deberán rendir pú</w:t>
      </w:r>
      <w:r w:rsidR="00F3191E">
        <w:rPr>
          <w:rFonts w:ascii="Arial" w:eastAsia="Times New Roman" w:hAnsi="Arial" w:cs="Arial"/>
          <w:bCs/>
          <w:color w:val="000000" w:themeColor="text1"/>
          <w:lang w:eastAsia="es-CO"/>
        </w:rPr>
        <w:t xml:space="preserve">blicamente cuentas sobre el volumen, origen, </w:t>
      </w:r>
      <w:r w:rsidRPr="009C1C01">
        <w:rPr>
          <w:rFonts w:ascii="Arial" w:eastAsia="Times New Roman" w:hAnsi="Arial" w:cs="Arial"/>
          <w:bCs/>
          <w:color w:val="000000" w:themeColor="text1"/>
          <w:lang w:eastAsia="es-CO"/>
        </w:rPr>
        <w:t>destino de sus ingresos</w:t>
      </w:r>
      <w:r w:rsidR="00F3191E">
        <w:rPr>
          <w:rFonts w:ascii="Arial" w:eastAsia="Times New Roman" w:hAnsi="Arial" w:cs="Arial"/>
          <w:bCs/>
          <w:color w:val="000000" w:themeColor="text1"/>
          <w:lang w:eastAsia="es-CO"/>
        </w:rPr>
        <w:t xml:space="preserve"> y gastos</w:t>
      </w:r>
      <w:r w:rsidRPr="009C1C01">
        <w:rPr>
          <w:rFonts w:ascii="Arial" w:eastAsia="Times New Roman" w:hAnsi="Arial" w:cs="Arial"/>
          <w:bCs/>
          <w:color w:val="000000" w:themeColor="text1"/>
          <w:lang w:eastAsia="es-CO"/>
        </w:rPr>
        <w:t>.</w:t>
      </w:r>
    </w:p>
    <w:p w14:paraId="1642C434" w14:textId="66F9FC43" w:rsidR="009C1C01" w:rsidRPr="009C1C01" w:rsidRDefault="009C1C01" w:rsidP="009C1C01">
      <w:pPr>
        <w:shd w:val="clear" w:color="auto" w:fill="FFFFFF" w:themeFill="background1"/>
        <w:spacing w:before="100" w:beforeAutospacing="1" w:after="100" w:afterAutospacing="1" w:line="276" w:lineRule="auto"/>
        <w:jc w:val="both"/>
        <w:rPr>
          <w:rFonts w:ascii="Arial" w:eastAsia="Times New Roman" w:hAnsi="Arial" w:cs="Arial"/>
          <w:bCs/>
          <w:color w:val="000000" w:themeColor="text1"/>
          <w:lang w:eastAsia="es-CO"/>
        </w:rPr>
      </w:pPr>
      <w:r w:rsidRPr="009C1C01">
        <w:rPr>
          <w:rFonts w:ascii="Arial" w:eastAsia="Times New Roman" w:hAnsi="Arial" w:cs="Arial"/>
          <w:bCs/>
          <w:color w:val="000000" w:themeColor="text1"/>
          <w:lang w:eastAsia="es-CO"/>
        </w:rPr>
        <w:t xml:space="preserve">Es prohibido a los Partidos, Movimientos Políticos y grupos significativos de ciudadanos, recibir financiación para campañas electorales de personas naturales o jurídicas extranjeras. </w:t>
      </w:r>
      <w:r w:rsidR="008E4453">
        <w:rPr>
          <w:rFonts w:ascii="Arial" w:eastAsia="Times New Roman" w:hAnsi="Arial" w:cs="Arial"/>
          <w:bCs/>
          <w:color w:val="000000" w:themeColor="text1"/>
          <w:lang w:eastAsia="es-CO"/>
        </w:rPr>
        <w:t>Tampoco podrán recibir ingreso de dinero en efectivo los partidos y/o campañas electorales.</w:t>
      </w:r>
    </w:p>
    <w:p w14:paraId="2705E9AD" w14:textId="2A97A638" w:rsidR="009C1C01" w:rsidRPr="009C1C01" w:rsidRDefault="009C1C01" w:rsidP="009C1C01">
      <w:pPr>
        <w:spacing w:after="200" w:line="276" w:lineRule="auto"/>
        <w:jc w:val="both"/>
        <w:rPr>
          <w:rFonts w:ascii="Arial" w:eastAsia="Times New Roman" w:hAnsi="Arial" w:cs="Arial"/>
          <w:lang w:val="es-ES_tradnl" w:eastAsia="es-CO"/>
        </w:rPr>
      </w:pPr>
      <w:r w:rsidRPr="009C1C01">
        <w:rPr>
          <w:rFonts w:ascii="Arial" w:eastAsia="Times New Roman" w:hAnsi="Arial" w:cs="Arial"/>
          <w:b/>
          <w:bCs/>
          <w:color w:val="000000" w:themeColor="text1"/>
          <w:lang w:eastAsia="es-ES_tradnl"/>
        </w:rPr>
        <w:t xml:space="preserve">ARTICULO </w:t>
      </w:r>
      <w:r w:rsidR="002176D5">
        <w:rPr>
          <w:rFonts w:ascii="Arial" w:eastAsia="Times New Roman" w:hAnsi="Arial" w:cs="Arial"/>
          <w:b/>
          <w:bCs/>
          <w:color w:val="000000" w:themeColor="text1"/>
          <w:lang w:eastAsia="es-ES_tradnl"/>
        </w:rPr>
        <w:t>4</w:t>
      </w:r>
      <w:r w:rsidRPr="009C1C01">
        <w:rPr>
          <w:rFonts w:ascii="Arial" w:eastAsia="Times New Roman" w:hAnsi="Arial" w:cs="Arial"/>
          <w:b/>
          <w:bCs/>
          <w:color w:val="000000" w:themeColor="text1"/>
          <w:lang w:eastAsia="es-ES_tradnl"/>
        </w:rPr>
        <w:t xml:space="preserve">. </w:t>
      </w:r>
      <w:r w:rsidRPr="009C1C01">
        <w:rPr>
          <w:rFonts w:ascii="Arial" w:eastAsia="Times New Roman" w:hAnsi="Arial" w:cs="Arial"/>
          <w:lang w:val="es-ES_tradnl" w:eastAsia="es-CO"/>
        </w:rPr>
        <w:t>Adiciónese el siguiente inciso al artículo 126 de la Constitución Política, el cual quedará así:</w:t>
      </w:r>
    </w:p>
    <w:p w14:paraId="28E25E80"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MX"/>
        </w:rPr>
      </w:pPr>
      <w:r w:rsidRPr="009C1C01">
        <w:rPr>
          <w:rFonts w:ascii="Arial" w:eastAsia="Times New Roman" w:hAnsi="Arial" w:cs="Arial"/>
          <w:b/>
          <w:bCs/>
          <w:lang w:eastAsia="es-CO"/>
        </w:rPr>
        <w:t xml:space="preserve">ARTÍCULO 126. </w:t>
      </w:r>
      <w:r w:rsidRPr="009C1C01">
        <w:rPr>
          <w:rFonts w:ascii="Arial" w:eastAsia="Times New Roman" w:hAnsi="Arial" w:cs="Arial"/>
          <w:color w:val="000000" w:themeColor="text1"/>
          <w:lang w:eastAsia="es-CO"/>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0F502760"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CO"/>
        </w:rPr>
      </w:pPr>
      <w:r w:rsidRPr="009C1C01">
        <w:rPr>
          <w:rFonts w:ascii="Arial" w:eastAsia="Times New Roman" w:hAnsi="Arial" w:cs="Arial"/>
          <w:color w:val="000000" w:themeColor="text1"/>
          <w:lang w:eastAsia="es-CO"/>
        </w:rPr>
        <w:lastRenderedPageBreak/>
        <w:t>Tampoco podrán nombrar ni postular como servidores públicos, ni celebrar contratos estatales, con quienes hubieren intervenido en su postulación o designación, ni con personas que tengan con estas los mismos vínculos señalados en el inciso anterior.</w:t>
      </w:r>
    </w:p>
    <w:p w14:paraId="11033D4F"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MX"/>
        </w:rPr>
      </w:pPr>
      <w:r w:rsidRPr="009C1C01">
        <w:rPr>
          <w:rFonts w:ascii="Arial" w:eastAsia="Times New Roman" w:hAnsi="Arial" w:cs="Arial"/>
          <w:color w:val="000000" w:themeColor="text1"/>
          <w:lang w:eastAsia="es-CO"/>
        </w:rPr>
        <w:t>Se exceptúan de lo previsto en este artículo los nombramientos que se hagan en aplicación de las normas</w:t>
      </w:r>
      <w:r w:rsidRPr="009C1C01">
        <w:rPr>
          <w:rFonts w:ascii="Arial" w:eastAsia="Times New Roman" w:hAnsi="Arial" w:cs="Arial"/>
          <w:color w:val="000000" w:themeColor="text1"/>
          <w:sz w:val="20"/>
          <w:szCs w:val="20"/>
          <w:lang w:eastAsia="es-CO"/>
        </w:rPr>
        <w:t xml:space="preserve"> </w:t>
      </w:r>
      <w:r w:rsidRPr="009C1C01">
        <w:rPr>
          <w:rFonts w:ascii="Arial" w:eastAsia="Times New Roman" w:hAnsi="Arial" w:cs="Arial"/>
          <w:color w:val="000000" w:themeColor="text1"/>
          <w:lang w:eastAsia="es-CO"/>
        </w:rPr>
        <w:t>vigentes sobre ingreso o ascenso por méritos en cargos de carrera.</w:t>
      </w:r>
    </w:p>
    <w:p w14:paraId="4453B25A"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CO"/>
        </w:rPr>
      </w:pPr>
      <w:r w:rsidRPr="009C1C01">
        <w:rPr>
          <w:rFonts w:ascii="Arial" w:eastAsia="Times New Roman" w:hAnsi="Arial" w:cs="Arial"/>
          <w:color w:val="000000" w:themeColor="text1"/>
          <w:lang w:eastAsia="es-CO"/>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14:paraId="59EDF871"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MX"/>
        </w:rPr>
      </w:pPr>
      <w:r w:rsidRPr="009C1C01">
        <w:rPr>
          <w:rFonts w:ascii="Arial" w:eastAsia="Times New Roman" w:hAnsi="Arial" w:cs="Arial"/>
          <w:color w:val="000000" w:themeColor="text1"/>
          <w:lang w:eastAsia="es-CO"/>
        </w:rPr>
        <w:t xml:space="preserve">Quien haya ejercido en propiedad </w:t>
      </w:r>
      <w:proofErr w:type="gramStart"/>
      <w:r w:rsidRPr="009C1C01">
        <w:rPr>
          <w:rFonts w:ascii="Arial" w:eastAsia="Times New Roman" w:hAnsi="Arial" w:cs="Arial"/>
          <w:color w:val="000000" w:themeColor="text1"/>
          <w:lang w:eastAsia="es-CO"/>
        </w:rPr>
        <w:t>alguno</w:t>
      </w:r>
      <w:proofErr w:type="gramEnd"/>
      <w:r w:rsidRPr="009C1C01">
        <w:rPr>
          <w:rFonts w:ascii="Arial" w:eastAsia="Times New Roman" w:hAnsi="Arial" w:cs="Arial"/>
          <w:color w:val="000000" w:themeColor="text1"/>
          <w:lang w:eastAsia="es-CO"/>
        </w:rPr>
        <w:t xml:space="preserve"> de los cargos en la siguiente lista, no podrá ser reelegido para el mismo. Tampoco podrá ser nominado para otro de estos cargos, ni ser elegido a un cargo de elección popular, sino un año después de haber cesado en el ejercido &lt;sic&gt; de sus funciones:</w:t>
      </w:r>
    </w:p>
    <w:p w14:paraId="1960E769" w14:textId="77777777" w:rsidR="009C1C01" w:rsidRPr="009C1C01" w:rsidRDefault="009C1C01" w:rsidP="009C1C01">
      <w:pPr>
        <w:spacing w:before="100" w:beforeAutospacing="1" w:after="100" w:afterAutospacing="1" w:line="276" w:lineRule="auto"/>
        <w:jc w:val="both"/>
        <w:rPr>
          <w:rFonts w:ascii="Arial" w:eastAsia="Times New Roman" w:hAnsi="Arial" w:cs="Arial"/>
          <w:color w:val="000000" w:themeColor="text1"/>
          <w:lang w:eastAsia="es-CO"/>
        </w:rPr>
      </w:pPr>
      <w:r w:rsidRPr="009C1C01">
        <w:rPr>
          <w:rFonts w:ascii="Arial" w:eastAsia="Times New Roman" w:hAnsi="Arial" w:cs="Arial"/>
          <w:color w:val="000000" w:themeColor="text1"/>
          <w:lang w:eastAsia="es-CO"/>
        </w:rPr>
        <w:t>Magistrado de la Corte Constitucional, de la Corte Suprema de Justicia, del Consejo de Estado, de la Comisión Nacional de Disciplina Judicial, Miembro del Consejo Nacional Electoral, Fiscal General de la Nación, Procurador General de la Nación, Defensor del Pueblo, Contralor General de la República y Registrador Nacional del Estado Civil.</w:t>
      </w:r>
    </w:p>
    <w:p w14:paraId="359A7140" w14:textId="121DC882" w:rsidR="009C1C01" w:rsidRPr="009C1C01" w:rsidRDefault="00C67DBB" w:rsidP="009C1C01">
      <w:pPr>
        <w:spacing w:after="200" w:line="276" w:lineRule="auto"/>
        <w:jc w:val="both"/>
        <w:rPr>
          <w:rFonts w:ascii="Arial" w:eastAsia="Times New Roman" w:hAnsi="Arial" w:cs="Arial"/>
          <w:bCs/>
          <w:color w:val="000000" w:themeColor="text1"/>
          <w:u w:val="single"/>
          <w:lang w:val="es-ES_tradnl" w:eastAsia="es-CO"/>
        </w:rPr>
      </w:pPr>
      <w:r>
        <w:rPr>
          <w:rFonts w:ascii="Arial" w:eastAsia="Times New Roman" w:hAnsi="Arial" w:cs="Arial"/>
          <w:bCs/>
          <w:color w:val="000000" w:themeColor="text1"/>
          <w:lang w:val="es-ES_tradnl" w:eastAsia="es-CO"/>
        </w:rPr>
        <w:t xml:space="preserve">Nadie podrá ser elegido para más de </w:t>
      </w:r>
      <w:r w:rsidR="009C1C01" w:rsidRPr="009C1C01">
        <w:rPr>
          <w:rFonts w:ascii="Arial" w:eastAsia="Times New Roman" w:hAnsi="Arial" w:cs="Arial"/>
          <w:bCs/>
          <w:color w:val="000000" w:themeColor="text1"/>
          <w:lang w:val="es-ES_tradnl" w:eastAsia="es-CO"/>
        </w:rPr>
        <w:t xml:space="preserve">tres (3) períodos </w:t>
      </w:r>
      <w:r>
        <w:rPr>
          <w:rFonts w:ascii="Arial" w:eastAsia="Times New Roman" w:hAnsi="Arial" w:cs="Arial"/>
          <w:bCs/>
          <w:color w:val="000000" w:themeColor="text1"/>
          <w:lang w:val="es-ES_tradnl" w:eastAsia="es-CO"/>
        </w:rPr>
        <w:t xml:space="preserve">los cuales deberán empezar a contabilizarse a partir de la entrada en vigencia del presente Acto Legislativo, </w:t>
      </w:r>
      <w:r w:rsidR="009C1C01" w:rsidRPr="009C1C01">
        <w:rPr>
          <w:rFonts w:ascii="Arial" w:eastAsia="Times New Roman" w:hAnsi="Arial" w:cs="Arial"/>
          <w:bCs/>
          <w:color w:val="000000" w:themeColor="text1"/>
          <w:lang w:val="es-ES_tradnl" w:eastAsia="es-CO"/>
        </w:rPr>
        <w:t>en cada una de las siguientes corporaciones: Senado de la República, Cámara de Representantes, Asamblea Departamental, Concejo Distrital o Municipal, o Junta Administradora Local.</w:t>
      </w:r>
    </w:p>
    <w:p w14:paraId="00F77062" w14:textId="569F3B46" w:rsidR="009C1C01" w:rsidRPr="00F42967" w:rsidRDefault="009C1C01" w:rsidP="009C1C01">
      <w:pPr>
        <w:spacing w:after="200" w:line="276" w:lineRule="auto"/>
        <w:jc w:val="both"/>
        <w:rPr>
          <w:rFonts w:ascii="Arial" w:eastAsia="Times New Roman" w:hAnsi="Arial" w:cs="Arial"/>
          <w:b/>
          <w:bCs/>
          <w:color w:val="000000" w:themeColor="text1"/>
          <w:lang w:eastAsia="es-CO"/>
        </w:rPr>
      </w:pPr>
      <w:r w:rsidRPr="00F42967">
        <w:rPr>
          <w:rFonts w:ascii="Arial" w:eastAsia="Times New Roman" w:hAnsi="Arial" w:cs="Arial"/>
          <w:b/>
          <w:bCs/>
          <w:color w:val="000000" w:themeColor="text1"/>
          <w:lang w:eastAsia="es-CO"/>
        </w:rPr>
        <w:t>A</w:t>
      </w:r>
      <w:r w:rsidRPr="00F42967">
        <w:rPr>
          <w:rFonts w:ascii="Arial" w:eastAsia="Times New Roman" w:hAnsi="Arial" w:cs="Times New Roman"/>
          <w:b/>
          <w:bCs/>
          <w:color w:val="000000" w:themeColor="text1"/>
          <w:lang w:eastAsia="es-CO"/>
        </w:rPr>
        <w:t xml:space="preserve">RTICULO </w:t>
      </w:r>
      <w:r w:rsidR="002176D5">
        <w:rPr>
          <w:rFonts w:ascii="Arial" w:eastAsia="Times New Roman" w:hAnsi="Arial" w:cs="Times New Roman"/>
          <w:b/>
          <w:bCs/>
          <w:color w:val="000000" w:themeColor="text1"/>
          <w:lang w:eastAsia="es-CO"/>
        </w:rPr>
        <w:t>5</w:t>
      </w:r>
      <w:r w:rsidRPr="00F42967">
        <w:rPr>
          <w:rFonts w:ascii="Arial" w:eastAsia="Times New Roman" w:hAnsi="Arial" w:cs="Times New Roman"/>
          <w:b/>
          <w:bCs/>
          <w:color w:val="000000" w:themeColor="text1"/>
          <w:lang w:eastAsia="es-CO"/>
        </w:rPr>
        <w:t xml:space="preserve">.  </w:t>
      </w:r>
      <w:r w:rsidRPr="009C1C01">
        <w:rPr>
          <w:rFonts w:ascii="Arial" w:eastAsia="Times New Roman" w:hAnsi="Arial" w:cs="Arial"/>
          <w:color w:val="000000" w:themeColor="text1"/>
          <w:lang w:eastAsia="es-CO"/>
        </w:rPr>
        <w:t>Modifíquese el artículo 172 de la Constitución Política el que quedará así:</w:t>
      </w:r>
      <w:r w:rsidRPr="009C1C01">
        <w:rPr>
          <w:rFonts w:ascii="Arial" w:eastAsia="Times New Roman" w:hAnsi="Arial" w:cs="Arial"/>
          <w:b/>
          <w:bCs/>
          <w:color w:val="000000" w:themeColor="text1"/>
          <w:lang w:eastAsia="es-CO"/>
        </w:rPr>
        <w:t xml:space="preserve"> </w:t>
      </w:r>
    </w:p>
    <w:p w14:paraId="2F9F01B2" w14:textId="77777777" w:rsidR="009C1C01" w:rsidRPr="00F42967" w:rsidRDefault="009C1C01" w:rsidP="009C1C01">
      <w:pPr>
        <w:shd w:val="clear" w:color="auto" w:fill="FFFFFF" w:themeFill="background1"/>
        <w:spacing w:before="100" w:beforeAutospacing="1" w:after="100" w:afterAutospacing="1" w:line="276" w:lineRule="auto"/>
        <w:jc w:val="both"/>
        <w:rPr>
          <w:rFonts w:ascii="Arial" w:eastAsia="Times New Roman" w:hAnsi="Arial" w:cs="Arial"/>
          <w:color w:val="000000" w:themeColor="text1"/>
          <w:lang w:eastAsia="es-CO"/>
        </w:rPr>
      </w:pPr>
      <w:r w:rsidRPr="00F42967">
        <w:rPr>
          <w:rFonts w:ascii="Arial" w:eastAsia="Times New Roman" w:hAnsi="Arial" w:cs="Arial"/>
          <w:b/>
          <w:bCs/>
          <w:color w:val="000000" w:themeColor="text1"/>
          <w:lang w:eastAsia="es-CO"/>
        </w:rPr>
        <w:t>ARTÍCULO 172.</w:t>
      </w:r>
      <w:r w:rsidRPr="00F42967">
        <w:rPr>
          <w:rFonts w:ascii="Arial" w:eastAsia="Times New Roman" w:hAnsi="Arial" w:cs="Arial"/>
          <w:color w:val="000000" w:themeColor="text1"/>
          <w:lang w:eastAsia="es-CO"/>
        </w:rPr>
        <w:t xml:space="preserve"> Para ser elegido Senador se requiere ser colombiano de nacimiento, ciudadano en ejercicio y tener más de </w:t>
      </w:r>
      <w:r w:rsidRPr="00F42967">
        <w:rPr>
          <w:rFonts w:ascii="Arial" w:eastAsia="Times New Roman" w:hAnsi="Arial" w:cs="Arial"/>
          <w:bCs/>
          <w:color w:val="000000" w:themeColor="text1"/>
          <w:lang w:eastAsia="es-CO"/>
        </w:rPr>
        <w:t xml:space="preserve">veinticinco </w:t>
      </w:r>
      <w:r w:rsidRPr="00F42967">
        <w:rPr>
          <w:rFonts w:ascii="Arial" w:eastAsia="Times New Roman" w:hAnsi="Arial" w:cs="Arial"/>
          <w:color w:val="000000" w:themeColor="text1"/>
          <w:lang w:eastAsia="es-CO"/>
        </w:rPr>
        <w:t>años de edad en la fecha de la inscripción.</w:t>
      </w:r>
    </w:p>
    <w:p w14:paraId="0210D5F2" w14:textId="03EA0A62" w:rsidR="009C1C01" w:rsidRPr="00DC47C9" w:rsidRDefault="009C1C01" w:rsidP="009C1C01">
      <w:pPr>
        <w:spacing w:after="200" w:line="276" w:lineRule="auto"/>
        <w:jc w:val="both"/>
        <w:rPr>
          <w:rFonts w:ascii="Arial" w:eastAsia="Times New Roman" w:hAnsi="Arial" w:cs="Arial"/>
          <w:b/>
          <w:bCs/>
          <w:u w:val="single"/>
          <w:lang w:eastAsia="es-CO"/>
        </w:rPr>
      </w:pPr>
      <w:r w:rsidRPr="00DC47C9">
        <w:rPr>
          <w:rFonts w:ascii="Arial" w:eastAsia="Times New Roman" w:hAnsi="Arial" w:cs="Arial"/>
          <w:b/>
          <w:bCs/>
          <w:lang w:eastAsia="es-CO"/>
        </w:rPr>
        <w:t>A</w:t>
      </w:r>
      <w:r w:rsidRPr="00DC47C9">
        <w:rPr>
          <w:rFonts w:ascii="Arial" w:eastAsia="Times New Roman" w:hAnsi="Arial" w:cs="Times New Roman"/>
          <w:b/>
          <w:bCs/>
          <w:lang w:eastAsia="es-CO"/>
        </w:rPr>
        <w:t xml:space="preserve">RTICULO </w:t>
      </w:r>
      <w:r w:rsidR="002176D5">
        <w:rPr>
          <w:rFonts w:ascii="Arial" w:eastAsia="Times New Roman" w:hAnsi="Arial" w:cs="Times New Roman"/>
          <w:b/>
          <w:bCs/>
          <w:lang w:eastAsia="es-CO"/>
        </w:rPr>
        <w:t>6</w:t>
      </w:r>
      <w:r w:rsidRPr="002176D5">
        <w:rPr>
          <w:rFonts w:ascii="Arial" w:eastAsia="Times New Roman" w:hAnsi="Arial" w:cs="Times New Roman"/>
          <w:b/>
          <w:bCs/>
          <w:lang w:eastAsia="es-CO"/>
        </w:rPr>
        <w:t>.</w:t>
      </w:r>
      <w:r w:rsidRPr="00DC47C9">
        <w:rPr>
          <w:rFonts w:ascii="Arial" w:eastAsia="Times New Roman" w:hAnsi="Arial" w:cs="Times New Roman"/>
          <w:b/>
          <w:bCs/>
          <w:lang w:eastAsia="es-CO"/>
        </w:rPr>
        <w:t xml:space="preserve">  </w:t>
      </w:r>
      <w:r w:rsidRPr="009C1C01">
        <w:rPr>
          <w:rFonts w:ascii="Arial" w:eastAsia="Times New Roman" w:hAnsi="Arial" w:cs="Arial"/>
          <w:lang w:eastAsia="es-CO"/>
        </w:rPr>
        <w:t>Modifíquese el artículo 177 de la Constitución Política el que quedará así:</w:t>
      </w:r>
      <w:r w:rsidRPr="009C1C01">
        <w:rPr>
          <w:rFonts w:ascii="Arial" w:eastAsia="Times New Roman" w:hAnsi="Arial" w:cs="Arial"/>
          <w:b/>
          <w:bCs/>
          <w:u w:val="single"/>
          <w:lang w:eastAsia="es-CO"/>
        </w:rPr>
        <w:t xml:space="preserve"> </w:t>
      </w:r>
    </w:p>
    <w:p w14:paraId="5AEC6071" w14:textId="7A2F373E" w:rsidR="009C1C01" w:rsidRPr="009C1C01" w:rsidRDefault="009C1C01" w:rsidP="009C1C01">
      <w:pPr>
        <w:shd w:val="clear" w:color="auto" w:fill="FFFFFF" w:themeFill="background1"/>
        <w:spacing w:before="100" w:beforeAutospacing="1" w:after="100" w:afterAutospacing="1" w:line="276" w:lineRule="auto"/>
        <w:jc w:val="both"/>
        <w:rPr>
          <w:rFonts w:ascii="Arial" w:eastAsia="Times New Roman" w:hAnsi="Arial" w:cs="Arial"/>
          <w:b/>
          <w:bCs/>
          <w:u w:val="single"/>
          <w:lang w:eastAsia="es-CO"/>
        </w:rPr>
      </w:pPr>
      <w:r w:rsidRPr="00DC47C9">
        <w:rPr>
          <w:rFonts w:ascii="Arial" w:eastAsia="Times New Roman" w:hAnsi="Arial" w:cs="Arial"/>
          <w:b/>
          <w:bCs/>
          <w:lang w:eastAsia="es-CO"/>
        </w:rPr>
        <w:t xml:space="preserve">ARTÍCULO 177. </w:t>
      </w:r>
      <w:r w:rsidRPr="00DC47C9">
        <w:rPr>
          <w:rFonts w:ascii="Arial" w:eastAsia="Times New Roman" w:hAnsi="Arial" w:cs="Arial"/>
          <w:lang w:eastAsia="es-CO"/>
        </w:rPr>
        <w:t xml:space="preserve">Para ser elegido Representante se requiere ser ciudadano en ejercicio y tener más de </w:t>
      </w:r>
      <w:r w:rsidR="00DC47C9" w:rsidRPr="00DC47C9">
        <w:rPr>
          <w:rFonts w:ascii="Arial" w:eastAsia="Times New Roman" w:hAnsi="Arial" w:cs="Arial"/>
          <w:lang w:eastAsia="es-CO"/>
        </w:rPr>
        <w:t xml:space="preserve">veinticinco </w:t>
      </w:r>
      <w:r w:rsidRPr="00DC47C9">
        <w:rPr>
          <w:rFonts w:ascii="Arial" w:eastAsia="Times New Roman" w:hAnsi="Arial" w:cs="Arial"/>
          <w:lang w:eastAsia="es-CO"/>
        </w:rPr>
        <w:t>años de edad en la fecha de la inscripción.</w:t>
      </w:r>
    </w:p>
    <w:p w14:paraId="393CC81A" w14:textId="57AA787F" w:rsidR="009C1C01" w:rsidRPr="009C1C01" w:rsidRDefault="009C1C01" w:rsidP="009C1C01">
      <w:pPr>
        <w:spacing w:after="200" w:line="276" w:lineRule="auto"/>
        <w:jc w:val="both"/>
        <w:rPr>
          <w:rFonts w:ascii="Arial" w:eastAsia="Times New Roman" w:hAnsi="Arial" w:cs="Arial"/>
          <w:b/>
          <w:u w:val="single"/>
          <w:lang w:val="es-ES_tradnl" w:eastAsia="es-CO"/>
        </w:rPr>
      </w:pPr>
      <w:r w:rsidRPr="009C1C01">
        <w:rPr>
          <w:rFonts w:ascii="Arial" w:eastAsia="Times New Roman" w:hAnsi="Arial" w:cs="Arial"/>
          <w:b/>
          <w:lang w:val="es-ES_tradnl" w:eastAsia="es-CO"/>
        </w:rPr>
        <w:t xml:space="preserve">ARTICULO </w:t>
      </w:r>
      <w:r w:rsidR="002176D5">
        <w:rPr>
          <w:rFonts w:ascii="Arial" w:eastAsia="Times New Roman" w:hAnsi="Arial" w:cs="Arial"/>
          <w:b/>
          <w:color w:val="000000" w:themeColor="text1"/>
          <w:lang w:val="es-ES_tradnl" w:eastAsia="es-CO"/>
        </w:rPr>
        <w:t>7</w:t>
      </w:r>
      <w:r w:rsidRPr="009C1C01">
        <w:rPr>
          <w:rFonts w:ascii="Arial" w:eastAsia="Times New Roman" w:hAnsi="Arial" w:cs="Arial"/>
          <w:b/>
          <w:color w:val="000000" w:themeColor="text1"/>
          <w:lang w:val="es-ES_tradnl" w:eastAsia="es-CO"/>
        </w:rPr>
        <w:t xml:space="preserve">. </w:t>
      </w:r>
      <w:r w:rsidRPr="009C1C01">
        <w:rPr>
          <w:rFonts w:ascii="Arial" w:eastAsia="Times New Roman" w:hAnsi="Arial" w:cs="Arial"/>
          <w:color w:val="000000" w:themeColor="text1"/>
          <w:lang w:val="es-ES_tradnl" w:eastAsia="es-CO"/>
        </w:rPr>
        <w:t xml:space="preserve"> </w:t>
      </w:r>
      <w:r w:rsidRPr="009C1C01">
        <w:rPr>
          <w:rFonts w:ascii="Arial" w:eastAsia="Times New Roman" w:hAnsi="Arial" w:cs="Arial"/>
          <w:lang w:val="es-ES_tradnl" w:eastAsia="es-CO"/>
        </w:rPr>
        <w:t>El inciso primero del artículo 181 de la Constitución quedará así:</w:t>
      </w:r>
    </w:p>
    <w:p w14:paraId="6BD55599" w14:textId="77777777" w:rsidR="009C1C01" w:rsidRPr="009C1C01" w:rsidRDefault="009C1C01" w:rsidP="009C1C01">
      <w:pPr>
        <w:spacing w:after="0" w:line="276" w:lineRule="auto"/>
        <w:jc w:val="both"/>
        <w:rPr>
          <w:rFonts w:ascii="Arial" w:eastAsia="Times New Roman" w:hAnsi="Arial" w:cs="Arial"/>
          <w:color w:val="000000" w:themeColor="text1"/>
          <w:lang w:val="es-ES_tradnl" w:eastAsia="es-CO"/>
        </w:rPr>
      </w:pPr>
      <w:r w:rsidRPr="009C1C01">
        <w:rPr>
          <w:rFonts w:ascii="Arial" w:eastAsia="Times New Roman" w:hAnsi="Arial" w:cs="Arial"/>
          <w:b/>
          <w:bCs/>
          <w:lang w:val="es-ES_tradnl" w:eastAsia="es-CO"/>
        </w:rPr>
        <w:t>ARTÍCULO 181:</w:t>
      </w:r>
      <w:r w:rsidRPr="009C1C01">
        <w:rPr>
          <w:rFonts w:ascii="Arial" w:eastAsia="Times New Roman" w:hAnsi="Arial" w:cs="Arial"/>
          <w:lang w:val="es-ES_tradnl" w:eastAsia="es-CO"/>
        </w:rPr>
        <w:t xml:space="preserve"> Las incompatibilidades de los congresistas tendrán vigencia durante el período constitucional respectivo. En caso de renuncia, se mantendrán durante el año siguiente a su a</w:t>
      </w:r>
      <w:r w:rsidRPr="009C1C01">
        <w:rPr>
          <w:rFonts w:ascii="Arial" w:eastAsia="Times New Roman" w:hAnsi="Arial" w:cs="Arial"/>
          <w:color w:val="000000" w:themeColor="text1"/>
          <w:lang w:val="es-ES_tradnl" w:eastAsia="es-CO"/>
        </w:rPr>
        <w:t xml:space="preserve">ceptación, si el lapso que faltare para el vencimiento del período fuere superior, excepto para el desempeño de cargo o empleo público previsto en el numeral 1 del artículo 180, caso en el cual solo deberá mediar la renuncia debidamente aceptada; </w:t>
      </w:r>
      <w:r w:rsidRPr="009C1C01">
        <w:rPr>
          <w:rFonts w:ascii="Arial" w:eastAsia="Times New Roman" w:hAnsi="Arial" w:cs="Arial"/>
          <w:color w:val="000000" w:themeColor="text1"/>
          <w:lang w:val="es-ES_tradnl" w:eastAsia="es-CO"/>
        </w:rPr>
        <w:lastRenderedPageBreak/>
        <w:t>para el caso de cargos de elección popular la renuncia deberá ser</w:t>
      </w:r>
      <w:r w:rsidRPr="009C1C01">
        <w:rPr>
          <w:rFonts w:ascii="Arial" w:eastAsia="Times New Roman" w:hAnsi="Arial" w:cs="Arial"/>
          <w:b/>
          <w:color w:val="000000" w:themeColor="text1"/>
          <w:lang w:val="es-ES_tradnl" w:eastAsia="es-CO"/>
        </w:rPr>
        <w:t xml:space="preserve"> </w:t>
      </w:r>
      <w:r w:rsidRPr="009C1C01">
        <w:rPr>
          <w:rFonts w:ascii="Arial" w:eastAsia="Times New Roman" w:hAnsi="Arial" w:cs="Arial"/>
          <w:color w:val="000000" w:themeColor="text1"/>
          <w:lang w:val="es-ES_tradnl" w:eastAsia="es-CO"/>
        </w:rPr>
        <w:t>antes de la correspondiente inscripción.</w:t>
      </w:r>
    </w:p>
    <w:p w14:paraId="7241CBB6" w14:textId="77777777" w:rsidR="009C1C01" w:rsidRPr="00DC47C9" w:rsidRDefault="009C1C01" w:rsidP="009C1C01">
      <w:pPr>
        <w:spacing w:after="0" w:line="276" w:lineRule="auto"/>
        <w:jc w:val="both"/>
        <w:rPr>
          <w:rFonts w:ascii="Arial" w:eastAsia="Times New Roman" w:hAnsi="Arial" w:cs="Arial"/>
          <w:b/>
          <w:color w:val="000000" w:themeColor="text1"/>
          <w:lang w:val="es-ES_tradnl" w:eastAsia="es-CO"/>
        </w:rPr>
      </w:pPr>
    </w:p>
    <w:p w14:paraId="0067510B" w14:textId="4189A5C9" w:rsidR="00DC47C9" w:rsidRPr="00DC47C9" w:rsidRDefault="00DC47C9" w:rsidP="009C1C01">
      <w:pPr>
        <w:spacing w:after="0" w:line="276" w:lineRule="auto"/>
        <w:jc w:val="both"/>
        <w:rPr>
          <w:rFonts w:ascii="Arial" w:eastAsia="Times New Roman" w:hAnsi="Arial" w:cs="Arial"/>
          <w:color w:val="000000" w:themeColor="text1"/>
          <w:lang w:val="es-ES_tradnl" w:eastAsia="es-CO"/>
        </w:rPr>
      </w:pPr>
      <w:r w:rsidRPr="00DC47C9">
        <w:rPr>
          <w:rFonts w:ascii="Arial" w:eastAsia="Times New Roman" w:hAnsi="Arial" w:cs="Arial"/>
          <w:color w:val="000000" w:themeColor="text1"/>
          <w:lang w:val="es-ES_tradnl" w:eastAsia="es-CO"/>
        </w:rPr>
        <w:t>Quien fuere llamado a ocupar el cargo, quedar</w:t>
      </w:r>
      <w:r w:rsidR="00CD7BC8">
        <w:rPr>
          <w:rFonts w:ascii="Arial" w:eastAsia="Times New Roman" w:hAnsi="Arial" w:cs="Arial"/>
          <w:color w:val="000000" w:themeColor="text1"/>
          <w:lang w:val="es-ES_tradnl" w:eastAsia="es-CO"/>
        </w:rPr>
        <w:t>á sometido al mismo rég</w:t>
      </w:r>
      <w:r w:rsidRPr="00DC47C9">
        <w:rPr>
          <w:rFonts w:ascii="Arial" w:eastAsia="Times New Roman" w:hAnsi="Arial" w:cs="Arial"/>
          <w:color w:val="000000" w:themeColor="text1"/>
          <w:lang w:val="es-ES_tradnl" w:eastAsia="es-CO"/>
        </w:rPr>
        <w:t xml:space="preserve">imen de inhabilidades </w:t>
      </w:r>
      <w:r w:rsidR="00CD7BC8">
        <w:rPr>
          <w:rFonts w:ascii="Arial" w:eastAsia="Times New Roman" w:hAnsi="Arial" w:cs="Arial"/>
          <w:color w:val="000000" w:themeColor="text1"/>
          <w:lang w:val="es-ES_tradnl" w:eastAsia="es-CO"/>
        </w:rPr>
        <w:t xml:space="preserve"> </w:t>
      </w:r>
      <w:r w:rsidRPr="00DC47C9">
        <w:rPr>
          <w:rFonts w:ascii="Arial" w:eastAsia="Times New Roman" w:hAnsi="Arial" w:cs="Arial"/>
          <w:color w:val="000000" w:themeColor="text1"/>
          <w:lang w:val="es-ES_tradnl" w:eastAsia="es-CO"/>
        </w:rPr>
        <w:t>e incompatibilidades a partir de su posesión.</w:t>
      </w:r>
    </w:p>
    <w:p w14:paraId="7790E9DF" w14:textId="77777777" w:rsidR="00DC47C9" w:rsidRPr="009C1C01" w:rsidRDefault="00DC47C9" w:rsidP="009C1C01">
      <w:pPr>
        <w:spacing w:after="0" w:line="276" w:lineRule="auto"/>
        <w:jc w:val="both"/>
        <w:rPr>
          <w:rFonts w:ascii="Arial" w:eastAsia="Times New Roman" w:hAnsi="Arial" w:cs="Arial"/>
          <w:color w:val="000000" w:themeColor="text1"/>
          <w:u w:val="single"/>
          <w:lang w:val="es-ES_tradnl" w:eastAsia="es-CO"/>
        </w:rPr>
      </w:pPr>
    </w:p>
    <w:p w14:paraId="03005DDA" w14:textId="39BDB3D6" w:rsidR="009C1C01" w:rsidRPr="009C1C01" w:rsidRDefault="009C1C01" w:rsidP="009C1C01">
      <w:pPr>
        <w:spacing w:after="200" w:line="276" w:lineRule="auto"/>
        <w:jc w:val="both"/>
        <w:rPr>
          <w:rFonts w:ascii="Arial" w:eastAsia="Times New Roman" w:hAnsi="Arial" w:cs="Arial"/>
          <w:b/>
          <w:lang w:val="es-ES_tradnl" w:eastAsia="es-CO"/>
        </w:rPr>
      </w:pPr>
      <w:r w:rsidRPr="009C1C01">
        <w:rPr>
          <w:rFonts w:ascii="Arial" w:eastAsia="Times New Roman" w:hAnsi="Arial" w:cs="Arial"/>
          <w:b/>
          <w:lang w:val="es-ES_tradnl" w:eastAsia="es-CO"/>
        </w:rPr>
        <w:t>ARTICULO</w:t>
      </w:r>
      <w:r w:rsidRPr="009C1C01">
        <w:rPr>
          <w:rFonts w:ascii="Arial" w:eastAsia="Times New Roman" w:hAnsi="Arial" w:cs="Arial"/>
          <w:b/>
          <w:color w:val="000000" w:themeColor="text1"/>
          <w:lang w:val="es-ES_tradnl" w:eastAsia="es-CO"/>
        </w:rPr>
        <w:t xml:space="preserve"> </w:t>
      </w:r>
      <w:r w:rsidR="002176D5">
        <w:rPr>
          <w:rFonts w:ascii="Arial" w:eastAsia="Times New Roman" w:hAnsi="Arial" w:cs="Arial"/>
          <w:b/>
          <w:color w:val="000000" w:themeColor="text1"/>
          <w:lang w:val="es-ES_tradnl" w:eastAsia="es-CO"/>
        </w:rPr>
        <w:t>8</w:t>
      </w:r>
      <w:r w:rsidRPr="009C1C01">
        <w:rPr>
          <w:rFonts w:ascii="Arial" w:eastAsia="Times New Roman" w:hAnsi="Arial" w:cs="Arial"/>
          <w:b/>
          <w:color w:val="000000" w:themeColor="text1"/>
          <w:lang w:val="es-ES_tradnl" w:eastAsia="es-CO"/>
        </w:rPr>
        <w:t xml:space="preserve">. </w:t>
      </w:r>
      <w:r w:rsidRPr="009C1C01">
        <w:rPr>
          <w:rFonts w:ascii="Arial" w:eastAsia="Times New Roman" w:hAnsi="Arial" w:cs="Arial"/>
          <w:lang w:val="es-ES_tradnl" w:eastAsia="es-CO"/>
        </w:rPr>
        <w:t xml:space="preserve">Modifíquese el artículo </w:t>
      </w:r>
      <w:r w:rsidRPr="009C1C01">
        <w:rPr>
          <w:rFonts w:ascii="Arial" w:eastAsia="Times New Roman" w:hAnsi="Arial" w:cs="Arial"/>
          <w:b/>
          <w:lang w:val="es-ES_tradnl" w:eastAsia="es-CO"/>
        </w:rPr>
        <w:t>262</w:t>
      </w:r>
      <w:r w:rsidRPr="009C1C01">
        <w:rPr>
          <w:rFonts w:ascii="Arial" w:eastAsia="Times New Roman" w:hAnsi="Arial" w:cs="Arial"/>
          <w:lang w:val="es-ES_tradnl" w:eastAsia="es-CO"/>
        </w:rPr>
        <w:t xml:space="preserve"> de la Constitución</w:t>
      </w:r>
      <w:r w:rsidR="008567C8">
        <w:rPr>
          <w:rFonts w:ascii="Arial" w:eastAsia="Times New Roman" w:hAnsi="Arial" w:cs="Arial"/>
          <w:lang w:val="es-ES_tradnl" w:eastAsia="es-CO"/>
        </w:rPr>
        <w:t>,</w:t>
      </w:r>
      <w:r w:rsidRPr="009C1C01">
        <w:rPr>
          <w:rFonts w:ascii="Arial" w:eastAsia="Times New Roman" w:hAnsi="Arial" w:cs="Arial"/>
          <w:lang w:val="es-ES_tradnl" w:eastAsia="es-CO"/>
        </w:rPr>
        <w:t xml:space="preserve"> así:</w:t>
      </w:r>
    </w:p>
    <w:p w14:paraId="401D23C6" w14:textId="77777777" w:rsidR="009C1C01" w:rsidRPr="009C1C01" w:rsidRDefault="009C1C01" w:rsidP="009C1C01">
      <w:pPr>
        <w:spacing w:after="200" w:line="276" w:lineRule="auto"/>
        <w:jc w:val="both"/>
        <w:rPr>
          <w:rFonts w:ascii="Arial" w:eastAsia="Times New Roman" w:hAnsi="Arial" w:cs="Arial"/>
          <w:strike/>
          <w:color w:val="FF0000"/>
          <w:lang w:val="es-ES_tradnl" w:eastAsia="es-CO"/>
        </w:rPr>
      </w:pPr>
      <w:r w:rsidRPr="009C1C01">
        <w:rPr>
          <w:rFonts w:ascii="Arial" w:eastAsia="Times New Roman" w:hAnsi="Arial" w:cs="Arial"/>
          <w:b/>
          <w:bCs/>
          <w:lang w:val="es-ES_tradnl" w:eastAsia="es-CO"/>
        </w:rPr>
        <w:t>ARTÍCULO 262.</w:t>
      </w:r>
      <w:r w:rsidRPr="009C1C01">
        <w:rPr>
          <w:rFonts w:ascii="Arial" w:eastAsia="Times New Roman" w:hAnsi="Arial" w:cs="Arial"/>
          <w:lang w:val="es-ES_tradnl" w:eastAsia="es-CO"/>
        </w:rPr>
        <w:t xml:space="preserve">  </w:t>
      </w:r>
      <w:r w:rsidRPr="009C1C01">
        <w:rPr>
          <w:rFonts w:ascii="Arial" w:eastAsia="Times New Roman" w:hAnsi="Arial" w:cs="Arial"/>
          <w:color w:val="000000" w:themeColor="text1"/>
          <w:lang w:val="es-ES_tradnl" w:eastAsia="es-CO"/>
        </w:rPr>
        <w:t>Los partidos, movimientos políticos y grupos significativos de ciudadanos que decidan participar en procesos de elección popular, inscribirán candidatos propios o en coalición a cargos uninominales y listas únicas a Cuerpos Colegiados cuyo número de integrantes no podrá exceder el de curules o cargos a proveer en la respectiva circunscripción, excepto en las que se eligen hasta dos miembros, las cuales podrán estar integradas hasta por tres (3) candidatos, de conformidad con lo previsto en este artículo, garantizando en todo caso la paridad entre hombres y mujeres.</w:t>
      </w:r>
      <w:r w:rsidRPr="009C1C01">
        <w:rPr>
          <w:rFonts w:ascii="Arial" w:eastAsia="Times New Roman" w:hAnsi="Arial" w:cs="Arial"/>
          <w:b/>
          <w:color w:val="000000" w:themeColor="text1"/>
          <w:u w:val="single"/>
          <w:lang w:val="es-ES_tradnl" w:eastAsia="es-CO"/>
        </w:rPr>
        <w:t xml:space="preserve"> </w:t>
      </w:r>
    </w:p>
    <w:p w14:paraId="38F249E2" w14:textId="77777777" w:rsidR="009C1C01" w:rsidRPr="009C1C01" w:rsidRDefault="009C1C01" w:rsidP="009C1C01">
      <w:pPr>
        <w:spacing w:after="200" w:line="276" w:lineRule="auto"/>
        <w:jc w:val="both"/>
        <w:rPr>
          <w:rFonts w:ascii="Arial" w:eastAsia="Times New Roman" w:hAnsi="Arial" w:cs="Arial"/>
          <w:b/>
          <w:u w:val="single"/>
          <w:lang w:val="es-ES_tradnl" w:eastAsia="es-CO"/>
        </w:rPr>
      </w:pPr>
      <w:r w:rsidRPr="009C1C01">
        <w:rPr>
          <w:rFonts w:ascii="Arial" w:eastAsia="Times New Roman" w:hAnsi="Arial" w:cs="Arial"/>
          <w:lang w:val="es-ES_tradnl" w:eastAsia="es-CO"/>
        </w:rPr>
        <w:t xml:space="preserve">La selección de los candidatos de los partidos y movimientos políticos y grupos significativos de ciudadanos se hará mediante mecanismos de democracia interna, de conformidad con la ley y los estatutos. </w:t>
      </w:r>
    </w:p>
    <w:p w14:paraId="4209439C"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Para efectos de la participación en los mecanismos de democracia interna de los partidos, movimientos o grupos significativos de ciudadanos, la organización electoral llevará un registro de militancia o afiliación.</w:t>
      </w:r>
    </w:p>
    <w:p w14:paraId="78738FB6" w14:textId="77777777"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 xml:space="preserve">Todas las circunscripciones y listas para los cuerpos colegiados de elección popular, deberán estar conformadas cumpliendo con los principios de paridad, alternancia y universalidad. </w:t>
      </w:r>
    </w:p>
    <w:p w14:paraId="045D235F" w14:textId="10B031C4" w:rsidR="009C1C01" w:rsidRPr="009C1C01" w:rsidRDefault="009C1C01" w:rsidP="009C1C01">
      <w:pPr>
        <w:spacing w:after="200" w:line="276" w:lineRule="auto"/>
        <w:jc w:val="both"/>
        <w:rPr>
          <w:rFonts w:ascii="Arial" w:eastAsia="Times New Roman" w:hAnsi="Arial" w:cs="Arial"/>
          <w:bCs/>
          <w:color w:val="000000" w:themeColor="text1"/>
          <w:lang w:val="es-ES_tradnl" w:eastAsia="es-CO"/>
        </w:rPr>
      </w:pPr>
      <w:r w:rsidRPr="009C1C01">
        <w:rPr>
          <w:rFonts w:ascii="Arial" w:eastAsia="Times New Roman" w:hAnsi="Arial" w:cs="Arial"/>
          <w:bCs/>
          <w:color w:val="000000" w:themeColor="text1"/>
          <w:lang w:val="es-ES_tradnl" w:eastAsia="es-CO"/>
        </w:rPr>
        <w:t xml:space="preserve">Los partidos y movimientos políticos con personería jurídica podrán presentar lista de candidatos en coalición para corporaciones públicas. </w:t>
      </w:r>
    </w:p>
    <w:p w14:paraId="04229682" w14:textId="37F1B06A" w:rsidR="009C1C01" w:rsidRPr="009C1C01" w:rsidRDefault="009C1C01" w:rsidP="009C1C01">
      <w:pPr>
        <w:pBdr>
          <w:top w:val="nil"/>
          <w:left w:val="nil"/>
          <w:bottom w:val="nil"/>
          <w:right w:val="nil"/>
          <w:between w:val="nil"/>
          <w:bar w:val="nil"/>
        </w:pBdr>
        <w:spacing w:after="240" w:line="276" w:lineRule="auto"/>
        <w:ind w:right="49"/>
        <w:jc w:val="both"/>
        <w:rPr>
          <w:rFonts w:ascii="Arial" w:eastAsia="Arial" w:hAnsi="Arial" w:cs="Arial"/>
          <w:bCs/>
          <w:color w:val="000000" w:themeColor="text1"/>
          <w:u w:val="single" w:color="000000"/>
          <w:bdr w:val="nil"/>
          <w:lang w:val="es-ES_tradnl" w:eastAsia="es-CO"/>
          <w14:textOutline w14:w="0" w14:cap="flat" w14:cmpd="sng" w14:algn="ctr">
            <w14:noFill/>
            <w14:prstDash w14:val="solid"/>
            <w14:bevel/>
          </w14:textOutline>
        </w:rPr>
      </w:pPr>
      <w:r w:rsidRPr="009C1C01">
        <w:rPr>
          <w:rFonts w:ascii="Arial" w:eastAsia="Arial Unicode MS" w:hAnsi="Arial" w:cs="Arial"/>
          <w:bCs/>
          <w:color w:val="000000" w:themeColor="text1"/>
          <w:u w:color="000000"/>
          <w:bdr w:val="nil"/>
          <w:lang w:val="es-ES_tradnl" w:eastAsia="es-CO"/>
          <w14:textOutline w14:w="0" w14:cap="flat" w14:cmpd="sng" w14:algn="ctr">
            <w14:noFill/>
            <w14:prstDash w14:val="solid"/>
            <w14:bevel/>
          </w14:textOutline>
        </w:rPr>
        <w:t>Los partidos que coaligados hayan logrado la elección de su lista al Senado de la República podrán solicitar la fusión de todas o parte de las personerías jurídicas que integraron la coalición,</w:t>
      </w:r>
      <w:r w:rsidR="00673C53">
        <w:rPr>
          <w:rFonts w:ascii="Arial" w:eastAsia="Arial Unicode MS" w:hAnsi="Arial" w:cs="Arial"/>
          <w:bCs/>
          <w:color w:val="000000" w:themeColor="text1"/>
          <w:bdr w:val="nil"/>
          <w:lang w:val="es-ES_tradnl" w:eastAsia="es-CO"/>
          <w14:textOutline w14:w="0" w14:cap="flat" w14:cmpd="sng" w14:algn="ctr">
            <w14:noFill/>
            <w14:prstDash w14:val="solid"/>
            <w14:bevel/>
          </w14:textOutline>
        </w:rPr>
        <w:t xml:space="preserve"> </w:t>
      </w:r>
      <w:r w:rsidRPr="009C1C01">
        <w:rPr>
          <w:rFonts w:ascii="Arial" w:eastAsia="Arial Unicode MS" w:hAnsi="Arial" w:cs="Arial"/>
          <w:bCs/>
          <w:color w:val="000000" w:themeColor="text1"/>
          <w:u w:color="000000"/>
          <w:bdr w:val="nil"/>
          <w:lang w:val="es-ES_tradnl" w:eastAsia="es-CO"/>
          <w14:textOutline w14:w="0" w14:cap="flat" w14:cmpd="sng" w14:algn="ctr">
            <w14:noFill/>
            <w14:prstDash w14:val="solid"/>
            <w14:bevel/>
          </w14:textOutline>
        </w:rPr>
        <w:t>previa decisión interna de cada partido.</w:t>
      </w:r>
    </w:p>
    <w:p w14:paraId="3DF4A609" w14:textId="77777777" w:rsidR="009C1C01" w:rsidRPr="009C1C01" w:rsidRDefault="009C1C01" w:rsidP="009C1C01">
      <w:pPr>
        <w:spacing w:after="200" w:line="276" w:lineRule="auto"/>
        <w:jc w:val="both"/>
        <w:rPr>
          <w:rFonts w:ascii="Arial" w:eastAsia="Times New Roman" w:hAnsi="Arial" w:cs="Arial"/>
          <w:b/>
          <w:color w:val="ED7D31" w:themeColor="accent2"/>
          <w:lang w:val="es-ES_tradnl" w:eastAsia="es-CO"/>
        </w:rPr>
      </w:pPr>
      <w:r w:rsidRPr="009C1C01">
        <w:rPr>
          <w:rFonts w:ascii="Arial" w:eastAsia="Times New Roman" w:hAnsi="Arial" w:cs="Arial"/>
          <w:b/>
          <w:lang w:val="es-ES_tradnl" w:eastAsia="es-CO"/>
        </w:rPr>
        <w:t xml:space="preserve">PARÁGRAFO </w:t>
      </w:r>
      <w:r w:rsidRPr="009C1C01">
        <w:rPr>
          <w:rFonts w:ascii="Arial" w:eastAsia="Times New Roman" w:hAnsi="Arial" w:cs="Arial"/>
          <w:b/>
          <w:color w:val="000000" w:themeColor="text1"/>
          <w:lang w:val="es-ES_tradnl" w:eastAsia="es-CO"/>
        </w:rPr>
        <w:t>TRANSITORIO 1º:</w:t>
      </w:r>
      <w:r w:rsidRPr="009C1C01">
        <w:rPr>
          <w:rFonts w:ascii="Arial" w:eastAsia="Times New Roman" w:hAnsi="Arial" w:cs="Arial"/>
          <w:b/>
          <w:lang w:val="es-ES_tradnl" w:eastAsia="es-CO"/>
        </w:rPr>
        <w:t xml:space="preserve"> </w:t>
      </w:r>
      <w:r w:rsidRPr="009C1C01">
        <w:rPr>
          <w:rFonts w:ascii="Arial" w:eastAsia="Times New Roman" w:hAnsi="Arial" w:cs="Arial"/>
          <w:bCs/>
          <w:color w:val="000000" w:themeColor="text1"/>
          <w:lang w:val="es-ES_tradnl" w:eastAsia="es-CO"/>
        </w:rPr>
        <w:t>Para la participación en procesos de elección popular para integrar corporaciones públicas, a excepción de las circunscripciones</w:t>
      </w:r>
      <w:r w:rsidRPr="009C1C01">
        <w:rPr>
          <w:rFonts w:ascii="Arial" w:eastAsia="Times New Roman" w:hAnsi="Arial" w:cs="Arial"/>
          <w:b/>
          <w:color w:val="000000" w:themeColor="text1"/>
          <w:lang w:val="es-ES_tradnl" w:eastAsia="es-CO"/>
        </w:rPr>
        <w:t xml:space="preserve"> </w:t>
      </w:r>
      <w:r w:rsidRPr="009C1C01">
        <w:rPr>
          <w:rFonts w:ascii="Arial" w:eastAsia="Times New Roman" w:hAnsi="Arial" w:cs="Arial"/>
          <w:color w:val="000000" w:themeColor="text1"/>
          <w:lang w:val="es-ES_tradnl" w:eastAsia="es-CO"/>
        </w:rPr>
        <w:t>especiales;</w:t>
      </w:r>
      <w:r w:rsidRPr="009C1C01">
        <w:rPr>
          <w:rFonts w:ascii="Arial" w:eastAsia="Times New Roman" w:hAnsi="Arial" w:cs="Arial"/>
          <w:b/>
          <w:color w:val="000000" w:themeColor="text1"/>
          <w:lang w:val="es-ES_tradnl" w:eastAsia="es-CO"/>
        </w:rPr>
        <w:t xml:space="preserve"> </w:t>
      </w:r>
      <w:r w:rsidRPr="009C1C01">
        <w:rPr>
          <w:rFonts w:ascii="Arial" w:eastAsia="Times New Roman" w:hAnsi="Arial" w:cs="Arial"/>
          <w:bCs/>
          <w:color w:val="000000" w:themeColor="text1"/>
          <w:lang w:val="es-ES_tradnl" w:eastAsia="es-CO"/>
        </w:rPr>
        <w:t>los partidos, movimientos políticos y grupos significativos de ciudadanos integrarán de forma exclusiva listas únicas cerradas y bloqueadas a partir del periodo que inicia el 2026.</w:t>
      </w:r>
      <w:r w:rsidRPr="009C1C01">
        <w:rPr>
          <w:rFonts w:ascii="Arial" w:eastAsia="Times New Roman" w:hAnsi="Arial" w:cs="Arial"/>
          <w:b/>
          <w:color w:val="000000" w:themeColor="text1"/>
          <w:lang w:val="es-ES_tradnl" w:eastAsia="es-CO"/>
        </w:rPr>
        <w:t xml:space="preserve"> </w:t>
      </w:r>
    </w:p>
    <w:p w14:paraId="6D927292" w14:textId="109A157A" w:rsidR="009C1C01" w:rsidRPr="009C1C01" w:rsidRDefault="009C1C01" w:rsidP="009C1C01">
      <w:pPr>
        <w:spacing w:after="200" w:line="276" w:lineRule="auto"/>
        <w:jc w:val="both"/>
        <w:rPr>
          <w:rFonts w:ascii="Arial" w:eastAsia="Times New Roman" w:hAnsi="Arial" w:cs="Arial"/>
          <w:b/>
          <w:strike/>
          <w:color w:val="FF0000"/>
          <w:lang w:val="es-ES_tradnl" w:eastAsia="es-CO"/>
        </w:rPr>
      </w:pPr>
      <w:r w:rsidRPr="009C1C01">
        <w:rPr>
          <w:rFonts w:ascii="Arial" w:eastAsia="Times New Roman" w:hAnsi="Arial" w:cs="Arial"/>
          <w:b/>
          <w:lang w:val="es-ES_tradnl" w:eastAsia="es-CO"/>
        </w:rPr>
        <w:t xml:space="preserve">PARÁGRAFO TRANSITORIO 2º: </w:t>
      </w:r>
      <w:r w:rsidRPr="009C1C01">
        <w:rPr>
          <w:rFonts w:ascii="Arial" w:eastAsia="Times New Roman" w:hAnsi="Arial" w:cs="Arial"/>
          <w:bCs/>
          <w:lang w:val="es-ES_tradnl" w:eastAsia="es-CO"/>
        </w:rPr>
        <w:t xml:space="preserve">Para el periodo de transición al nuevo sistema de democratización interna para la selección de los candidatos que integraran las listas cerradas y bloqueadas de los partidos y movimientos políticos con personería jurídica, al que se refiere el presente artículo, se utilizarán los diferentes mecanismos establecidos en </w:t>
      </w:r>
      <w:bookmarkStart w:id="0" w:name="_GoBack"/>
      <w:bookmarkEnd w:id="0"/>
      <w:r w:rsidRPr="009C1C01">
        <w:rPr>
          <w:rFonts w:ascii="Arial" w:eastAsia="Times New Roman" w:hAnsi="Arial" w:cs="Arial"/>
          <w:bCs/>
          <w:lang w:val="es-ES_tradnl" w:eastAsia="es-CO"/>
        </w:rPr>
        <w:t xml:space="preserve">el artículo 107 y en la Ley. </w:t>
      </w:r>
    </w:p>
    <w:p w14:paraId="264239EF" w14:textId="4D7EFA8B" w:rsidR="009C1C01" w:rsidRPr="009C1C01" w:rsidRDefault="009C1C01" w:rsidP="009C1C01">
      <w:pPr>
        <w:spacing w:after="200" w:line="276" w:lineRule="auto"/>
        <w:jc w:val="both"/>
        <w:rPr>
          <w:rFonts w:ascii="Arial" w:eastAsia="Times New Roman" w:hAnsi="Arial" w:cs="Arial"/>
          <w:b/>
          <w:color w:val="000000" w:themeColor="text1"/>
          <w:lang w:val="es-ES_tradnl" w:eastAsia="es-CO"/>
        </w:rPr>
      </w:pPr>
      <w:r w:rsidRPr="009C1C01">
        <w:rPr>
          <w:rFonts w:ascii="Arial" w:eastAsia="Times New Roman" w:hAnsi="Arial" w:cs="Arial"/>
          <w:b/>
          <w:color w:val="000000" w:themeColor="text1"/>
          <w:lang w:val="es-ES_tradnl" w:eastAsia="es-CO"/>
        </w:rPr>
        <w:lastRenderedPageBreak/>
        <w:t xml:space="preserve">PARÁGRAFO 3º. </w:t>
      </w:r>
      <w:r w:rsidRPr="009C1C01">
        <w:rPr>
          <w:rFonts w:ascii="Arial" w:eastAsia="Times New Roman" w:hAnsi="Arial" w:cs="Arial"/>
          <w:bCs/>
          <w:color w:val="000000" w:themeColor="text1"/>
          <w:lang w:val="es-ES_tradnl" w:eastAsia="es-CO"/>
        </w:rPr>
        <w:t xml:space="preserve">Para los efectos de la conformación de listas cerradas a las que se refiere el presente artículo, la regla de paridad entre mujeres y hombres y </w:t>
      </w:r>
      <w:r w:rsidR="00610313">
        <w:rPr>
          <w:rFonts w:ascii="Arial" w:eastAsia="Times New Roman" w:hAnsi="Arial" w:cs="Arial"/>
          <w:bCs/>
          <w:color w:val="000000" w:themeColor="text1"/>
          <w:lang w:val="es-ES_tradnl" w:eastAsia="es-CO"/>
        </w:rPr>
        <w:t xml:space="preserve">alternancia y universalidad, </w:t>
      </w:r>
      <w:r w:rsidRPr="009C1C01">
        <w:rPr>
          <w:rFonts w:ascii="Arial" w:eastAsia="Times New Roman" w:hAnsi="Arial" w:cs="Arial"/>
          <w:bCs/>
          <w:color w:val="000000" w:themeColor="text1"/>
          <w:lang w:val="es-ES_tradnl" w:eastAsia="es-CO"/>
        </w:rPr>
        <w:t>se cumplirá de acuerdo al género con el que se</w:t>
      </w:r>
      <w:r w:rsidRPr="009C1C01">
        <w:rPr>
          <w:rFonts w:ascii="Arial" w:eastAsia="Times New Roman" w:hAnsi="Arial" w:cs="Arial"/>
          <w:b/>
          <w:color w:val="000000" w:themeColor="text1"/>
          <w:lang w:val="es-ES_tradnl" w:eastAsia="es-CO"/>
        </w:rPr>
        <w:t xml:space="preserve"> </w:t>
      </w:r>
      <w:r w:rsidR="00610313">
        <w:rPr>
          <w:rFonts w:ascii="Arial" w:eastAsia="Times New Roman" w:hAnsi="Arial" w:cs="Arial"/>
          <w:color w:val="000000" w:themeColor="text1"/>
          <w:lang w:val="es-ES_tradnl" w:eastAsia="es-CO"/>
        </w:rPr>
        <w:t>identifiquen en su cé</w:t>
      </w:r>
      <w:r w:rsidRPr="009C1C01">
        <w:rPr>
          <w:rFonts w:ascii="Arial" w:eastAsia="Times New Roman" w:hAnsi="Arial" w:cs="Arial"/>
          <w:color w:val="000000" w:themeColor="text1"/>
          <w:lang w:val="es-ES_tradnl" w:eastAsia="es-CO"/>
        </w:rPr>
        <w:t>dula de ciudadanía.</w:t>
      </w:r>
    </w:p>
    <w:p w14:paraId="55B55912" w14:textId="6F28F6B9" w:rsidR="009C1C01" w:rsidRPr="001B1141" w:rsidRDefault="009C1C01" w:rsidP="009C1C01">
      <w:pPr>
        <w:spacing w:after="200" w:line="276" w:lineRule="auto"/>
        <w:jc w:val="both"/>
        <w:rPr>
          <w:rFonts w:ascii="Arial" w:eastAsia="Times New Roman" w:hAnsi="Arial" w:cs="Arial"/>
          <w:b/>
          <w:color w:val="000000" w:themeColor="text1"/>
          <w:lang w:eastAsia="es-CO"/>
        </w:rPr>
      </w:pPr>
      <w:r w:rsidRPr="009C1C01">
        <w:rPr>
          <w:rFonts w:ascii="Arial" w:eastAsia="Times New Roman" w:hAnsi="Arial" w:cs="Arial"/>
          <w:b/>
          <w:color w:val="000000" w:themeColor="text1"/>
          <w:lang w:eastAsia="es-CO"/>
        </w:rPr>
        <w:t>PARÁGRAFO 4.</w:t>
      </w:r>
      <w:r w:rsidRPr="009C1C01">
        <w:rPr>
          <w:rFonts w:ascii="Arial" w:eastAsia="Times New Roman" w:hAnsi="Arial" w:cs="Arial"/>
          <w:color w:val="000000" w:themeColor="text1"/>
          <w:lang w:eastAsia="es-CO"/>
        </w:rPr>
        <w:t xml:space="preserve"> No estarán sometidas a lo establecido en el presente artículo, las listas que se confo</w:t>
      </w:r>
      <w:r w:rsidR="001B1141">
        <w:rPr>
          <w:rFonts w:ascii="Arial" w:eastAsia="Times New Roman" w:hAnsi="Arial" w:cs="Arial"/>
          <w:color w:val="000000" w:themeColor="text1"/>
          <w:lang w:eastAsia="es-CO"/>
        </w:rPr>
        <w:t xml:space="preserve">rmen exclusivamente por mujeres, personas de identidad de género diversas, minorías y grupos indígenas, negros afrocolombianos, raizales, </w:t>
      </w:r>
      <w:proofErr w:type="spellStart"/>
      <w:r w:rsidR="001B1141">
        <w:rPr>
          <w:rFonts w:ascii="Arial" w:eastAsia="Times New Roman" w:hAnsi="Arial" w:cs="Arial"/>
          <w:color w:val="000000" w:themeColor="text1"/>
          <w:lang w:eastAsia="es-CO"/>
        </w:rPr>
        <w:t>palenqueros</w:t>
      </w:r>
      <w:proofErr w:type="spellEnd"/>
      <w:r w:rsidR="001B1141">
        <w:rPr>
          <w:rFonts w:ascii="Arial" w:eastAsia="Times New Roman" w:hAnsi="Arial" w:cs="Arial"/>
          <w:color w:val="000000" w:themeColor="text1"/>
          <w:lang w:eastAsia="es-CO"/>
        </w:rPr>
        <w:t xml:space="preserve"> y </w:t>
      </w:r>
      <w:proofErr w:type="spellStart"/>
      <w:r w:rsidR="001B1141">
        <w:rPr>
          <w:rFonts w:ascii="Arial" w:eastAsia="Times New Roman" w:hAnsi="Arial" w:cs="Arial"/>
          <w:color w:val="000000" w:themeColor="text1"/>
          <w:lang w:eastAsia="es-CO"/>
        </w:rPr>
        <w:t>rom</w:t>
      </w:r>
      <w:proofErr w:type="spellEnd"/>
      <w:r w:rsidR="001B1141">
        <w:rPr>
          <w:rFonts w:ascii="Arial" w:eastAsia="Times New Roman" w:hAnsi="Arial" w:cs="Arial"/>
          <w:color w:val="000000" w:themeColor="text1"/>
          <w:lang w:eastAsia="es-CO"/>
        </w:rPr>
        <w:t>; o cuya conformaci</w:t>
      </w:r>
      <w:r w:rsidR="00FA6C42">
        <w:rPr>
          <w:rFonts w:ascii="Arial" w:eastAsia="Times New Roman" w:hAnsi="Arial" w:cs="Arial"/>
          <w:color w:val="000000" w:themeColor="text1"/>
          <w:lang w:eastAsia="es-CO"/>
        </w:rPr>
        <w:t>ón retome el orden de la</w:t>
      </w:r>
      <w:r w:rsidR="001B1141">
        <w:rPr>
          <w:rFonts w:ascii="Arial" w:eastAsia="Times New Roman" w:hAnsi="Arial" w:cs="Arial"/>
          <w:color w:val="000000" w:themeColor="text1"/>
          <w:lang w:eastAsia="es-CO"/>
        </w:rPr>
        <w:t xml:space="preserve"> elección inmediatamente anterior y favorezca la representación efectiva de las mujeres.</w:t>
      </w:r>
    </w:p>
    <w:p w14:paraId="1BF30B1F" w14:textId="6085744F" w:rsidR="009C1C01" w:rsidRDefault="001B1141" w:rsidP="00366B83">
      <w:pPr>
        <w:spacing w:after="200" w:line="276" w:lineRule="auto"/>
        <w:jc w:val="both"/>
        <w:rPr>
          <w:rFonts w:ascii="Arial" w:eastAsia="Times New Roman" w:hAnsi="Arial" w:cs="Arial"/>
          <w:color w:val="000000" w:themeColor="text1"/>
          <w:lang w:eastAsia="es-CO"/>
        </w:rPr>
      </w:pPr>
      <w:r w:rsidRPr="001B1141">
        <w:rPr>
          <w:rFonts w:ascii="Arial" w:eastAsia="Times New Roman" w:hAnsi="Arial" w:cs="Arial"/>
          <w:b/>
          <w:color w:val="000000" w:themeColor="text1"/>
          <w:lang w:eastAsia="es-CO"/>
        </w:rPr>
        <w:t>PARÁGRAFO 5.</w:t>
      </w:r>
      <w:r>
        <w:rPr>
          <w:rFonts w:ascii="Arial" w:eastAsia="Times New Roman" w:hAnsi="Arial" w:cs="Arial"/>
          <w:color w:val="000000" w:themeColor="text1"/>
          <w:lang w:eastAsia="es-CO"/>
        </w:rPr>
        <w:t xml:space="preserve"> La ley se encargará de regular los mecanismos, requisitos y procedimientos de la fusión y escisión de todas o parte de las personerías jurídicas que integran una coalición.</w:t>
      </w:r>
    </w:p>
    <w:p w14:paraId="55FE6021" w14:textId="7B1B077B" w:rsidR="009C1C01" w:rsidRPr="009C1C01" w:rsidRDefault="009C1C01" w:rsidP="009C1C01">
      <w:pPr>
        <w:spacing w:after="200" w:line="276" w:lineRule="auto"/>
        <w:jc w:val="both"/>
        <w:rPr>
          <w:rFonts w:ascii="Arial" w:eastAsia="Times New Roman" w:hAnsi="Arial" w:cs="Arial"/>
          <w:color w:val="000000" w:themeColor="text1"/>
          <w:lang w:val="es-ES_tradnl" w:eastAsia="es-CO"/>
        </w:rPr>
      </w:pPr>
      <w:r w:rsidRPr="009C1C01">
        <w:rPr>
          <w:rFonts w:ascii="Arial" w:eastAsia="Times New Roman" w:hAnsi="Arial" w:cs="Arial"/>
          <w:b/>
          <w:color w:val="000000" w:themeColor="text1"/>
          <w:lang w:val="es-ES_tradnl" w:eastAsia="es-CO"/>
        </w:rPr>
        <w:t xml:space="preserve">ARTICULO </w:t>
      </w:r>
      <w:r w:rsidR="00366B83">
        <w:rPr>
          <w:rFonts w:ascii="Arial" w:eastAsia="Times New Roman" w:hAnsi="Arial" w:cs="Arial"/>
          <w:b/>
          <w:color w:val="000000" w:themeColor="text1"/>
          <w:lang w:val="es-ES_tradnl" w:eastAsia="es-CO"/>
        </w:rPr>
        <w:t>9</w:t>
      </w:r>
      <w:r w:rsidRPr="009C1C01">
        <w:rPr>
          <w:rFonts w:ascii="Arial" w:eastAsia="Times New Roman" w:hAnsi="Arial" w:cs="Arial"/>
          <w:b/>
          <w:color w:val="000000" w:themeColor="text1"/>
          <w:lang w:val="es-ES_tradnl" w:eastAsia="es-CO"/>
        </w:rPr>
        <w:t>.</w:t>
      </w:r>
      <w:r w:rsidRPr="009C1C01">
        <w:rPr>
          <w:rFonts w:ascii="Arial" w:eastAsia="Times New Roman" w:hAnsi="Arial" w:cs="Arial"/>
          <w:color w:val="000000" w:themeColor="text1"/>
          <w:lang w:val="es-ES_tradnl" w:eastAsia="es-CO"/>
        </w:rPr>
        <w:t xml:space="preserve"> </w:t>
      </w:r>
      <w:r w:rsidRPr="009C1C01">
        <w:rPr>
          <w:rFonts w:ascii="Arial" w:eastAsia="Times New Roman" w:hAnsi="Arial" w:cs="Arial"/>
          <w:b/>
          <w:color w:val="000000" w:themeColor="text1"/>
          <w:lang w:val="es-ES_tradnl" w:eastAsia="es-CO"/>
        </w:rPr>
        <w:t>VIGENCIA.</w:t>
      </w:r>
      <w:r w:rsidRPr="009C1C01">
        <w:rPr>
          <w:rFonts w:ascii="Arial" w:eastAsia="Times New Roman" w:hAnsi="Arial" w:cs="Arial"/>
          <w:color w:val="000000" w:themeColor="text1"/>
          <w:lang w:val="es-ES_tradnl" w:eastAsia="es-CO"/>
        </w:rPr>
        <w:t xml:space="preserve"> El presente acto legislativo rige a partir de su promulgación. </w:t>
      </w:r>
    </w:p>
    <w:p w14:paraId="56DAB100" w14:textId="77777777" w:rsidR="009C1C01" w:rsidRPr="009C1C01" w:rsidRDefault="009C1C01" w:rsidP="009C1C01">
      <w:pPr>
        <w:spacing w:after="0" w:line="276" w:lineRule="auto"/>
        <w:jc w:val="both"/>
        <w:rPr>
          <w:rFonts w:ascii="Arial" w:eastAsia="Times New Roman" w:hAnsi="Arial" w:cs="Arial"/>
          <w:lang w:eastAsia="es-CO"/>
        </w:rPr>
      </w:pPr>
    </w:p>
    <w:p w14:paraId="6EE5480E" w14:textId="77777777" w:rsidR="00112F91" w:rsidRPr="00B91318" w:rsidRDefault="00112F91" w:rsidP="00D7489B">
      <w:pPr>
        <w:spacing w:after="0" w:line="240" w:lineRule="auto"/>
        <w:jc w:val="center"/>
        <w:rPr>
          <w:rFonts w:ascii="Arial" w:hAnsi="Arial" w:cs="Arial"/>
          <w:b/>
        </w:rPr>
      </w:pPr>
    </w:p>
    <w:p w14:paraId="6BE8A893" w14:textId="77777777" w:rsidR="00D7489B" w:rsidRPr="00B91318" w:rsidRDefault="00D7489B" w:rsidP="00D7489B">
      <w:pPr>
        <w:spacing w:after="0" w:line="240" w:lineRule="auto"/>
        <w:jc w:val="center"/>
        <w:rPr>
          <w:rFonts w:ascii="Arial" w:hAnsi="Arial" w:cs="Arial"/>
          <w:b/>
        </w:rPr>
      </w:pPr>
    </w:p>
    <w:p w14:paraId="46F4DA47" w14:textId="651714EB" w:rsidR="006F287E" w:rsidRPr="00B91318" w:rsidRDefault="005C1623" w:rsidP="00434782">
      <w:pPr>
        <w:jc w:val="both"/>
        <w:rPr>
          <w:rFonts w:ascii="Arial" w:eastAsia="Times New Roman" w:hAnsi="Arial" w:cs="Arial"/>
          <w:b/>
          <w:lang w:eastAsia="es-CO"/>
        </w:rPr>
      </w:pPr>
      <w:r w:rsidRPr="00B91318">
        <w:rPr>
          <w:rFonts w:ascii="Arial" w:hAnsi="Arial" w:cs="Arial"/>
        </w:rPr>
        <w:t>E</w:t>
      </w:r>
      <w:r w:rsidR="00DE0F69" w:rsidRPr="00B91318">
        <w:rPr>
          <w:rFonts w:ascii="Arial" w:hAnsi="Arial" w:cs="Arial"/>
        </w:rPr>
        <w:t>n</w:t>
      </w:r>
      <w:r w:rsidR="00DE0F69" w:rsidRPr="00B91318">
        <w:rPr>
          <w:rFonts w:ascii="Arial" w:hAnsi="Arial" w:cs="Arial"/>
          <w:lang w:val="es-ES" w:eastAsia="es-ES"/>
        </w:rPr>
        <w:t xml:space="preserve"> los ant</w:t>
      </w:r>
      <w:r w:rsidR="00C070D2" w:rsidRPr="00B91318">
        <w:rPr>
          <w:rFonts w:ascii="Arial" w:hAnsi="Arial" w:cs="Arial"/>
          <w:lang w:val="es-ES" w:eastAsia="es-ES"/>
        </w:rPr>
        <w:t>eriores términos fue aprobado co</w:t>
      </w:r>
      <w:r w:rsidR="00DE0F69" w:rsidRPr="00B91318">
        <w:rPr>
          <w:rFonts w:ascii="Arial" w:hAnsi="Arial" w:cs="Arial"/>
          <w:lang w:val="es-ES" w:eastAsia="es-ES"/>
        </w:rPr>
        <w:t>n modifi</w:t>
      </w:r>
      <w:r w:rsidR="003B7C49" w:rsidRPr="00B91318">
        <w:rPr>
          <w:rFonts w:ascii="Arial" w:hAnsi="Arial" w:cs="Arial"/>
          <w:lang w:val="es-ES" w:eastAsia="es-ES"/>
        </w:rPr>
        <w:t>caci</w:t>
      </w:r>
      <w:r w:rsidR="00232830" w:rsidRPr="00B91318">
        <w:rPr>
          <w:rFonts w:ascii="Arial" w:hAnsi="Arial" w:cs="Arial"/>
          <w:lang w:val="es-ES" w:eastAsia="es-ES"/>
        </w:rPr>
        <w:t>ones el presente Proyecto de Acto Legislativo según consta en Acta</w:t>
      </w:r>
      <w:r w:rsidR="00434782" w:rsidRPr="00B91318">
        <w:rPr>
          <w:rFonts w:ascii="Arial" w:hAnsi="Arial" w:cs="Arial"/>
          <w:lang w:val="es-ES" w:eastAsia="es-ES"/>
        </w:rPr>
        <w:t xml:space="preserve"> No. </w:t>
      </w:r>
      <w:r w:rsidR="00366B83">
        <w:rPr>
          <w:rFonts w:ascii="Arial" w:hAnsi="Arial" w:cs="Arial"/>
          <w:lang w:val="es-ES" w:eastAsia="es-ES"/>
        </w:rPr>
        <w:t>29</w:t>
      </w:r>
      <w:r w:rsidR="00AB2053" w:rsidRPr="00B91318">
        <w:rPr>
          <w:rFonts w:ascii="Arial" w:hAnsi="Arial" w:cs="Arial"/>
          <w:lang w:val="es-ES" w:eastAsia="es-ES"/>
        </w:rPr>
        <w:t xml:space="preserve"> de Sesión de </w:t>
      </w:r>
      <w:r w:rsidR="00366B83">
        <w:rPr>
          <w:rFonts w:ascii="Arial" w:hAnsi="Arial" w:cs="Arial"/>
          <w:lang w:val="es-ES" w:eastAsia="es-ES"/>
        </w:rPr>
        <w:t>Noviembre 22</w:t>
      </w:r>
      <w:r w:rsidR="00B80914" w:rsidRPr="00B91318">
        <w:rPr>
          <w:rFonts w:ascii="Arial" w:hAnsi="Arial" w:cs="Arial"/>
          <w:lang w:val="es-ES" w:eastAsia="es-ES"/>
        </w:rPr>
        <w:t xml:space="preserve"> </w:t>
      </w:r>
      <w:r w:rsidR="009501D7" w:rsidRPr="00B91318">
        <w:rPr>
          <w:rFonts w:ascii="Arial" w:hAnsi="Arial" w:cs="Arial"/>
          <w:lang w:val="es-ES" w:eastAsia="es-ES"/>
        </w:rPr>
        <w:t>de</w:t>
      </w:r>
      <w:r w:rsidR="00B82098" w:rsidRPr="00B91318">
        <w:rPr>
          <w:rFonts w:ascii="Arial" w:hAnsi="Arial" w:cs="Arial"/>
          <w:lang w:val="es-ES" w:eastAsia="es-ES"/>
        </w:rPr>
        <w:t xml:space="preserve"> 2022</w:t>
      </w:r>
      <w:r w:rsidR="00366B83">
        <w:rPr>
          <w:rFonts w:ascii="Arial" w:hAnsi="Arial" w:cs="Arial"/>
          <w:lang w:val="es-ES" w:eastAsia="es-ES"/>
        </w:rPr>
        <w:t xml:space="preserve"> y Acta No. 30 de Sesión de Noviembre 23 de 2022</w:t>
      </w:r>
      <w:r w:rsidR="00434782" w:rsidRPr="00B91318">
        <w:rPr>
          <w:rFonts w:ascii="Arial" w:hAnsi="Arial" w:cs="Arial"/>
          <w:lang w:val="es-ES" w:eastAsia="es-ES"/>
        </w:rPr>
        <w:t xml:space="preserve">. </w:t>
      </w:r>
      <w:r w:rsidR="00DD1ABA" w:rsidRPr="00B91318">
        <w:rPr>
          <w:rFonts w:ascii="Arial" w:hAnsi="Arial" w:cs="Arial"/>
          <w:lang w:val="es-ES" w:eastAsia="es-ES"/>
        </w:rPr>
        <w:t xml:space="preserve">Anunciado </w:t>
      </w:r>
      <w:r w:rsidR="00232830" w:rsidRPr="00B91318">
        <w:rPr>
          <w:rFonts w:ascii="Arial" w:hAnsi="Arial" w:cs="Arial"/>
          <w:lang w:val="es-ES" w:eastAsia="es-ES"/>
        </w:rPr>
        <w:t xml:space="preserve">entre otras fechas </w:t>
      </w:r>
      <w:r w:rsidR="00DE0F69" w:rsidRPr="00B91318">
        <w:rPr>
          <w:rFonts w:ascii="Arial" w:hAnsi="Arial" w:cs="Arial"/>
          <w:lang w:val="es-ES" w:eastAsia="es-ES"/>
        </w:rPr>
        <w:t xml:space="preserve">el </w:t>
      </w:r>
      <w:r w:rsidR="00366B83">
        <w:rPr>
          <w:rFonts w:ascii="Arial" w:hAnsi="Arial" w:cs="Arial"/>
          <w:lang w:val="es-ES" w:eastAsia="es-ES"/>
        </w:rPr>
        <w:t>17</w:t>
      </w:r>
      <w:r w:rsidR="00232830" w:rsidRPr="00B91318">
        <w:rPr>
          <w:rFonts w:ascii="Arial" w:hAnsi="Arial" w:cs="Arial"/>
          <w:lang w:val="es-ES" w:eastAsia="es-ES"/>
        </w:rPr>
        <w:t xml:space="preserve"> de </w:t>
      </w:r>
      <w:r w:rsidR="00B80914" w:rsidRPr="00B91318">
        <w:rPr>
          <w:rFonts w:ascii="Arial" w:hAnsi="Arial" w:cs="Arial"/>
          <w:lang w:val="es-ES" w:eastAsia="es-ES"/>
        </w:rPr>
        <w:t xml:space="preserve">Noviembre </w:t>
      </w:r>
      <w:r w:rsidR="00DE0F69" w:rsidRPr="00B91318">
        <w:rPr>
          <w:rFonts w:ascii="Arial" w:hAnsi="Arial" w:cs="Arial"/>
          <w:lang w:val="es-ES" w:eastAsia="es-ES"/>
        </w:rPr>
        <w:t>de 2022</w:t>
      </w:r>
      <w:r w:rsidR="00434782" w:rsidRPr="00B91318">
        <w:rPr>
          <w:rFonts w:ascii="Arial" w:hAnsi="Arial" w:cs="Arial"/>
          <w:lang w:val="es-ES" w:eastAsia="es-ES"/>
        </w:rPr>
        <w:t xml:space="preserve"> según consta en Acta No. </w:t>
      </w:r>
      <w:r w:rsidR="00366B83">
        <w:rPr>
          <w:rFonts w:ascii="Arial" w:hAnsi="Arial" w:cs="Arial"/>
          <w:lang w:val="es-ES" w:eastAsia="es-ES"/>
        </w:rPr>
        <w:t>28 y 23 de Noviembre de 2022 según consta en Acta No. 29</w:t>
      </w:r>
      <w:r w:rsidR="00434782" w:rsidRPr="00B91318">
        <w:rPr>
          <w:rFonts w:ascii="Arial" w:hAnsi="Arial" w:cs="Arial"/>
          <w:lang w:val="es-ES" w:eastAsia="es-ES"/>
        </w:rPr>
        <w:t>.</w:t>
      </w:r>
      <w:r w:rsidR="00434782" w:rsidRPr="00B91318">
        <w:rPr>
          <w:rFonts w:ascii="Arial" w:eastAsia="Times New Roman" w:hAnsi="Arial" w:cs="Arial"/>
          <w:b/>
          <w:lang w:eastAsia="es-CO"/>
        </w:rPr>
        <w:t xml:space="preserve"> </w:t>
      </w:r>
    </w:p>
    <w:p w14:paraId="1D25F774" w14:textId="77777777" w:rsidR="00091958" w:rsidRPr="00B91318" w:rsidRDefault="00091958" w:rsidP="00ED247F">
      <w:pPr>
        <w:spacing w:after="0" w:line="240" w:lineRule="auto"/>
        <w:jc w:val="both"/>
        <w:rPr>
          <w:rFonts w:ascii="Arial" w:eastAsia="Times New Roman" w:hAnsi="Arial" w:cs="Arial"/>
          <w:b/>
          <w:lang w:eastAsia="es-CO"/>
        </w:rPr>
      </w:pPr>
    </w:p>
    <w:p w14:paraId="7CB1067E" w14:textId="77777777" w:rsidR="003A6F64" w:rsidRPr="00B91318" w:rsidRDefault="003A6F64" w:rsidP="00ED247F">
      <w:pPr>
        <w:spacing w:after="0" w:line="240" w:lineRule="auto"/>
        <w:jc w:val="both"/>
        <w:rPr>
          <w:rFonts w:ascii="Arial" w:eastAsia="Times New Roman" w:hAnsi="Arial" w:cs="Arial"/>
          <w:b/>
          <w:lang w:eastAsia="es-CO"/>
        </w:rPr>
      </w:pPr>
    </w:p>
    <w:p w14:paraId="12774E66" w14:textId="77777777" w:rsidR="00C070D2" w:rsidRPr="00B91318" w:rsidRDefault="00C070D2" w:rsidP="00ED247F">
      <w:pPr>
        <w:spacing w:after="0" w:line="240" w:lineRule="auto"/>
        <w:jc w:val="both"/>
        <w:rPr>
          <w:rFonts w:ascii="Arial" w:eastAsia="Times New Roman" w:hAnsi="Arial" w:cs="Arial"/>
          <w:b/>
          <w:lang w:eastAsia="es-CO"/>
        </w:rPr>
      </w:pPr>
    </w:p>
    <w:p w14:paraId="2E530197" w14:textId="77777777" w:rsidR="003A6F64" w:rsidRPr="00B91318" w:rsidRDefault="003A6F64" w:rsidP="00ED247F">
      <w:pPr>
        <w:spacing w:after="0" w:line="240" w:lineRule="auto"/>
        <w:jc w:val="both"/>
        <w:rPr>
          <w:rFonts w:ascii="Arial" w:eastAsia="Times New Roman" w:hAnsi="Arial" w:cs="Arial"/>
          <w:b/>
          <w:lang w:eastAsia="es-CO"/>
        </w:rPr>
      </w:pPr>
    </w:p>
    <w:p w14:paraId="608C17A5" w14:textId="74EE2F4D" w:rsidR="00ED247F" w:rsidRPr="00B91318" w:rsidRDefault="00366B83" w:rsidP="00ED247F">
      <w:pPr>
        <w:spacing w:after="0" w:line="240" w:lineRule="auto"/>
        <w:jc w:val="both"/>
        <w:rPr>
          <w:rFonts w:ascii="Arial" w:eastAsia="Times New Roman" w:hAnsi="Arial" w:cs="Arial"/>
          <w:b/>
          <w:lang w:eastAsia="es-CO"/>
        </w:rPr>
      </w:pPr>
      <w:r>
        <w:rPr>
          <w:rFonts w:ascii="Arial" w:eastAsia="Times New Roman" w:hAnsi="Arial" w:cs="Arial"/>
          <w:b/>
          <w:lang w:eastAsia="es-CO"/>
        </w:rPr>
        <w:t>HERÁCLITO LANDINEZ SUÁREZ</w:t>
      </w:r>
      <w:r w:rsidR="003A6F64" w:rsidRPr="00B91318">
        <w:rPr>
          <w:rFonts w:ascii="Arial" w:eastAsia="Times New Roman" w:hAnsi="Arial" w:cs="Arial"/>
          <w:b/>
          <w:lang w:eastAsia="es-CO"/>
        </w:rPr>
        <w:tab/>
      </w:r>
      <w:r w:rsidR="004D7A10" w:rsidRPr="00B91318">
        <w:rPr>
          <w:rFonts w:ascii="Arial" w:eastAsia="Times New Roman" w:hAnsi="Arial" w:cs="Arial"/>
          <w:b/>
          <w:lang w:eastAsia="es-CO"/>
        </w:rPr>
        <w:tab/>
      </w:r>
      <w:r w:rsidR="004D7A10" w:rsidRPr="00B91318">
        <w:rPr>
          <w:rFonts w:ascii="Arial" w:eastAsia="Times New Roman" w:hAnsi="Arial" w:cs="Arial"/>
          <w:b/>
          <w:lang w:eastAsia="es-CO"/>
        </w:rPr>
        <w:tab/>
      </w:r>
      <w:r>
        <w:rPr>
          <w:rFonts w:ascii="Arial" w:eastAsia="Times New Roman" w:hAnsi="Arial" w:cs="Arial"/>
          <w:b/>
          <w:lang w:eastAsia="es-CO"/>
        </w:rPr>
        <w:t>LUIS EDUARDO DIAZ MATEUS</w:t>
      </w:r>
    </w:p>
    <w:p w14:paraId="75139BE4" w14:textId="4F524320" w:rsidR="00ED247F" w:rsidRPr="00B91318" w:rsidRDefault="003B5426" w:rsidP="00ED247F">
      <w:pPr>
        <w:spacing w:after="0" w:line="240" w:lineRule="auto"/>
        <w:jc w:val="both"/>
        <w:rPr>
          <w:rFonts w:ascii="Arial" w:eastAsia="Times New Roman" w:hAnsi="Arial" w:cs="Arial"/>
          <w:lang w:eastAsia="es-CO"/>
        </w:rPr>
      </w:pPr>
      <w:r w:rsidRPr="00B91318">
        <w:rPr>
          <w:rFonts w:ascii="Arial" w:eastAsia="Times New Roman" w:hAnsi="Arial" w:cs="Arial"/>
          <w:lang w:eastAsia="es-CO"/>
        </w:rPr>
        <w:t>Ponente C</w:t>
      </w:r>
      <w:r w:rsidR="00ED247F" w:rsidRPr="00B91318">
        <w:rPr>
          <w:rFonts w:ascii="Arial" w:eastAsia="Times New Roman" w:hAnsi="Arial" w:cs="Arial"/>
          <w:lang w:eastAsia="es-CO"/>
        </w:rPr>
        <w:t>oordinador</w:t>
      </w:r>
      <w:r w:rsidR="00B80914" w:rsidRPr="00B91318">
        <w:rPr>
          <w:rFonts w:ascii="Arial" w:eastAsia="Times New Roman" w:hAnsi="Arial" w:cs="Arial"/>
          <w:lang w:eastAsia="es-CO"/>
        </w:rPr>
        <w:t xml:space="preserve"> </w:t>
      </w:r>
      <w:r w:rsidR="00B80914" w:rsidRPr="00B91318">
        <w:rPr>
          <w:rFonts w:ascii="Arial" w:eastAsia="Times New Roman" w:hAnsi="Arial" w:cs="Arial"/>
          <w:lang w:eastAsia="es-CO"/>
        </w:rPr>
        <w:tab/>
      </w:r>
      <w:r w:rsidR="00B71118" w:rsidRPr="00B91318">
        <w:rPr>
          <w:rFonts w:ascii="Arial" w:eastAsia="Times New Roman" w:hAnsi="Arial" w:cs="Arial"/>
          <w:lang w:eastAsia="es-CO"/>
        </w:rPr>
        <w:tab/>
      </w:r>
      <w:r w:rsidR="00B71118" w:rsidRPr="00B91318">
        <w:rPr>
          <w:rFonts w:ascii="Arial" w:eastAsia="Times New Roman" w:hAnsi="Arial" w:cs="Arial"/>
          <w:lang w:eastAsia="es-CO"/>
        </w:rPr>
        <w:tab/>
      </w:r>
      <w:r w:rsidR="00B80914" w:rsidRPr="00B91318">
        <w:rPr>
          <w:rFonts w:ascii="Arial" w:eastAsia="Times New Roman" w:hAnsi="Arial" w:cs="Arial"/>
          <w:lang w:eastAsia="es-CO"/>
        </w:rPr>
        <w:t xml:space="preserve">           </w:t>
      </w:r>
      <w:r w:rsidR="00366B83">
        <w:rPr>
          <w:rFonts w:ascii="Arial" w:eastAsia="Times New Roman" w:hAnsi="Arial" w:cs="Arial"/>
          <w:lang w:eastAsia="es-CO"/>
        </w:rPr>
        <w:t xml:space="preserve"> </w:t>
      </w:r>
      <w:r w:rsidR="004D7A10" w:rsidRPr="00B91318">
        <w:rPr>
          <w:rFonts w:ascii="Arial" w:eastAsia="Times New Roman" w:hAnsi="Arial" w:cs="Arial"/>
          <w:lang w:eastAsia="es-CO"/>
        </w:rPr>
        <w:t>Ponente Coordinador</w:t>
      </w:r>
    </w:p>
    <w:p w14:paraId="6E318636" w14:textId="77777777" w:rsidR="00992371" w:rsidRPr="00B91318" w:rsidRDefault="00992371" w:rsidP="00ED247F">
      <w:pPr>
        <w:spacing w:after="0" w:line="240" w:lineRule="auto"/>
        <w:jc w:val="both"/>
        <w:rPr>
          <w:rFonts w:ascii="Arial" w:eastAsia="Times New Roman" w:hAnsi="Arial" w:cs="Arial"/>
          <w:b/>
          <w:lang w:eastAsia="es-CO"/>
        </w:rPr>
      </w:pPr>
    </w:p>
    <w:p w14:paraId="43141F50" w14:textId="77777777" w:rsidR="009F2589" w:rsidRPr="00B91318" w:rsidRDefault="009F2589" w:rsidP="00ED247F">
      <w:pPr>
        <w:spacing w:after="0" w:line="240" w:lineRule="auto"/>
        <w:jc w:val="both"/>
        <w:rPr>
          <w:rFonts w:ascii="Arial" w:eastAsia="Times New Roman" w:hAnsi="Arial" w:cs="Arial"/>
          <w:b/>
          <w:lang w:eastAsia="es-CO"/>
        </w:rPr>
      </w:pPr>
    </w:p>
    <w:p w14:paraId="4A6BB8F7" w14:textId="77777777" w:rsidR="00B80914" w:rsidRDefault="00B80914" w:rsidP="00ED247F">
      <w:pPr>
        <w:spacing w:after="0" w:line="240" w:lineRule="auto"/>
        <w:jc w:val="both"/>
        <w:rPr>
          <w:rFonts w:ascii="Arial" w:eastAsia="Times New Roman" w:hAnsi="Arial" w:cs="Arial"/>
          <w:b/>
          <w:lang w:eastAsia="es-CO"/>
        </w:rPr>
      </w:pPr>
    </w:p>
    <w:p w14:paraId="1BA1D582" w14:textId="77777777" w:rsidR="006808AB" w:rsidRPr="00B91318" w:rsidRDefault="006808AB" w:rsidP="00ED247F">
      <w:pPr>
        <w:spacing w:after="0" w:line="240" w:lineRule="auto"/>
        <w:jc w:val="both"/>
        <w:rPr>
          <w:rFonts w:ascii="Arial" w:eastAsia="Times New Roman" w:hAnsi="Arial" w:cs="Arial"/>
          <w:b/>
          <w:lang w:eastAsia="es-CO"/>
        </w:rPr>
      </w:pPr>
    </w:p>
    <w:p w14:paraId="0B169E11" w14:textId="5305839F" w:rsidR="003A6F64" w:rsidRPr="00B91318" w:rsidRDefault="00B80914" w:rsidP="00ED247F">
      <w:pPr>
        <w:spacing w:after="0" w:line="240" w:lineRule="auto"/>
        <w:jc w:val="both"/>
        <w:rPr>
          <w:rFonts w:ascii="Arial" w:eastAsia="Times New Roman" w:hAnsi="Arial" w:cs="Arial"/>
          <w:b/>
          <w:lang w:eastAsia="es-CO"/>
        </w:rPr>
      </w:pPr>
      <w:r w:rsidRPr="00B91318">
        <w:rPr>
          <w:rFonts w:ascii="Arial" w:eastAsia="Times New Roman" w:hAnsi="Arial" w:cs="Arial"/>
          <w:b/>
          <w:lang w:eastAsia="es-CO"/>
        </w:rPr>
        <w:t>JUAN CARLOS WILLS OSPINA</w:t>
      </w:r>
      <w:r w:rsidR="00366B83">
        <w:rPr>
          <w:rFonts w:ascii="Arial" w:eastAsia="Times New Roman" w:hAnsi="Arial" w:cs="Arial"/>
          <w:b/>
          <w:lang w:eastAsia="es-CO"/>
        </w:rPr>
        <w:tab/>
      </w:r>
      <w:r w:rsidR="00366B83">
        <w:rPr>
          <w:rFonts w:ascii="Arial" w:eastAsia="Times New Roman" w:hAnsi="Arial" w:cs="Arial"/>
          <w:b/>
          <w:lang w:eastAsia="es-CO"/>
        </w:rPr>
        <w:tab/>
      </w:r>
      <w:r w:rsidR="00366B83">
        <w:rPr>
          <w:rFonts w:ascii="Arial" w:eastAsia="Times New Roman" w:hAnsi="Arial" w:cs="Arial"/>
          <w:b/>
          <w:lang w:eastAsia="es-CO"/>
        </w:rPr>
        <w:tab/>
        <w:t>AMPARO Y. CALDERÓN PERDOMO</w:t>
      </w:r>
    </w:p>
    <w:p w14:paraId="7DBAA74C" w14:textId="5DAB58DF" w:rsidR="003A6F64" w:rsidRPr="00B91318" w:rsidRDefault="00B80914" w:rsidP="00ED247F">
      <w:pPr>
        <w:spacing w:after="0" w:line="240" w:lineRule="auto"/>
        <w:jc w:val="both"/>
        <w:rPr>
          <w:rFonts w:ascii="Arial" w:eastAsia="Times New Roman" w:hAnsi="Arial" w:cs="Arial"/>
          <w:lang w:eastAsia="es-CO"/>
        </w:rPr>
      </w:pPr>
      <w:r w:rsidRPr="00B91318">
        <w:rPr>
          <w:rFonts w:ascii="Arial" w:eastAsia="Times New Roman" w:hAnsi="Arial" w:cs="Arial"/>
          <w:lang w:eastAsia="es-CO"/>
        </w:rPr>
        <w:t>Presidente</w:t>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r>
      <w:r w:rsidR="00366B83">
        <w:rPr>
          <w:rFonts w:ascii="Arial" w:eastAsia="Times New Roman" w:hAnsi="Arial" w:cs="Arial"/>
          <w:lang w:eastAsia="es-CO"/>
        </w:rPr>
        <w:tab/>
        <w:t>Secretaria</w:t>
      </w:r>
    </w:p>
    <w:sectPr w:rsidR="003A6F64" w:rsidRPr="00B91318" w:rsidSect="00992371">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621E2" w14:textId="77777777" w:rsidR="00CE274A" w:rsidRDefault="00CE274A" w:rsidP="00F464B3">
      <w:pPr>
        <w:spacing w:after="0" w:line="240" w:lineRule="auto"/>
      </w:pPr>
      <w:r>
        <w:separator/>
      </w:r>
    </w:p>
  </w:endnote>
  <w:endnote w:type="continuationSeparator" w:id="0">
    <w:p w14:paraId="6CD1AE80" w14:textId="77777777" w:rsidR="00CE274A" w:rsidRDefault="00CE274A"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6808AB" w:rsidRPr="006808AB">
          <w:rPr>
            <w:noProof/>
            <w:lang w:val="es-ES"/>
          </w:rPr>
          <w:t>7</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8337D" w14:textId="77777777" w:rsidR="00CE274A" w:rsidRDefault="00CE274A" w:rsidP="00F464B3">
      <w:pPr>
        <w:spacing w:after="0" w:line="240" w:lineRule="auto"/>
      </w:pPr>
      <w:r>
        <w:separator/>
      </w:r>
    </w:p>
  </w:footnote>
  <w:footnote w:type="continuationSeparator" w:id="0">
    <w:p w14:paraId="5686822F" w14:textId="77777777" w:rsidR="00CE274A" w:rsidRDefault="00CE274A"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0F61538"/>
    <w:multiLevelType w:val="hybridMultilevel"/>
    <w:tmpl w:val="53346FBA"/>
    <w:lvl w:ilvl="0" w:tplc="F95A930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B2E5D98"/>
    <w:multiLevelType w:val="hybridMultilevel"/>
    <w:tmpl w:val="D2ACC0A6"/>
    <w:lvl w:ilvl="0" w:tplc="69D80C3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E4148BF"/>
    <w:multiLevelType w:val="hybridMultilevel"/>
    <w:tmpl w:val="04184628"/>
    <w:lvl w:ilvl="0" w:tplc="6F26626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0"/>
  </w:num>
  <w:num w:numId="3">
    <w:abstractNumId w:val="33"/>
  </w:num>
  <w:num w:numId="4">
    <w:abstractNumId w:val="22"/>
  </w:num>
  <w:num w:numId="5">
    <w:abstractNumId w:val="28"/>
  </w:num>
  <w:num w:numId="6">
    <w:abstractNumId w:val="37"/>
  </w:num>
  <w:num w:numId="7">
    <w:abstractNumId w:val="49"/>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6"/>
  </w:num>
  <w:num w:numId="15">
    <w:abstractNumId w:val="36"/>
  </w:num>
  <w:num w:numId="16">
    <w:abstractNumId w:val="11"/>
  </w:num>
  <w:num w:numId="17">
    <w:abstractNumId w:val="7"/>
  </w:num>
  <w:num w:numId="18">
    <w:abstractNumId w:val="16"/>
  </w:num>
  <w:num w:numId="19">
    <w:abstractNumId w:val="17"/>
  </w:num>
  <w:num w:numId="20">
    <w:abstractNumId w:val="47"/>
  </w:num>
  <w:num w:numId="21">
    <w:abstractNumId w:val="26"/>
  </w:num>
  <w:num w:numId="22">
    <w:abstractNumId w:val="50"/>
  </w:num>
  <w:num w:numId="23">
    <w:abstractNumId w:val="21"/>
  </w:num>
  <w:num w:numId="24">
    <w:abstractNumId w:val="5"/>
  </w:num>
  <w:num w:numId="25">
    <w:abstractNumId w:val="3"/>
  </w:num>
  <w:num w:numId="26">
    <w:abstractNumId w:val="20"/>
  </w:num>
  <w:num w:numId="27">
    <w:abstractNumId w:val="43"/>
  </w:num>
  <w:num w:numId="28">
    <w:abstractNumId w:val="18"/>
  </w:num>
  <w:num w:numId="29">
    <w:abstractNumId w:val="53"/>
  </w:num>
  <w:num w:numId="30">
    <w:abstractNumId w:val="51"/>
  </w:num>
  <w:num w:numId="31">
    <w:abstractNumId w:val="27"/>
  </w:num>
  <w:num w:numId="32">
    <w:abstractNumId w:val="42"/>
  </w:num>
  <w:num w:numId="33">
    <w:abstractNumId w:val="13"/>
  </w:num>
  <w:num w:numId="34">
    <w:abstractNumId w:val="14"/>
  </w:num>
  <w:num w:numId="35">
    <w:abstractNumId w:val="44"/>
  </w:num>
  <w:num w:numId="36">
    <w:abstractNumId w:val="45"/>
  </w:num>
  <w:num w:numId="37">
    <w:abstractNumId w:val="54"/>
  </w:num>
  <w:num w:numId="38">
    <w:abstractNumId w:val="15"/>
  </w:num>
  <w:num w:numId="39">
    <w:abstractNumId w:val="23"/>
  </w:num>
  <w:num w:numId="40">
    <w:abstractNumId w:val="25"/>
  </w:num>
  <w:num w:numId="41">
    <w:abstractNumId w:val="29"/>
  </w:num>
  <w:num w:numId="42">
    <w:abstractNumId w:val="40"/>
  </w:num>
  <w:num w:numId="43">
    <w:abstractNumId w:val="31"/>
  </w:num>
  <w:num w:numId="44">
    <w:abstractNumId w:val="19"/>
  </w:num>
  <w:num w:numId="45">
    <w:abstractNumId w:val="24"/>
  </w:num>
  <w:num w:numId="46">
    <w:abstractNumId w:val="48"/>
  </w:num>
  <w:num w:numId="47">
    <w:abstractNumId w:val="10"/>
  </w:num>
  <w:num w:numId="48">
    <w:abstractNumId w:val="0"/>
  </w:num>
  <w:num w:numId="49">
    <w:abstractNumId w:val="4"/>
  </w:num>
  <w:num w:numId="50">
    <w:abstractNumId w:val="2"/>
  </w:num>
  <w:num w:numId="51">
    <w:abstractNumId w:val="9"/>
  </w:num>
  <w:num w:numId="52">
    <w:abstractNumId w:val="32"/>
  </w:num>
  <w:num w:numId="53">
    <w:abstractNumId w:val="52"/>
  </w:num>
  <w:num w:numId="54">
    <w:abstractNumId w:val="1"/>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23C1"/>
    <w:rsid w:val="000045AC"/>
    <w:rsid w:val="000124B8"/>
    <w:rsid w:val="0001436C"/>
    <w:rsid w:val="00014E47"/>
    <w:rsid w:val="000160C5"/>
    <w:rsid w:val="000179F1"/>
    <w:rsid w:val="0002009E"/>
    <w:rsid w:val="00020668"/>
    <w:rsid w:val="00020D63"/>
    <w:rsid w:val="00023AF0"/>
    <w:rsid w:val="00024601"/>
    <w:rsid w:val="000260BD"/>
    <w:rsid w:val="0002764E"/>
    <w:rsid w:val="00034368"/>
    <w:rsid w:val="000347ED"/>
    <w:rsid w:val="0003741F"/>
    <w:rsid w:val="00037544"/>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1506"/>
    <w:rsid w:val="000741DE"/>
    <w:rsid w:val="00076C38"/>
    <w:rsid w:val="0008050D"/>
    <w:rsid w:val="00082B4E"/>
    <w:rsid w:val="0008366E"/>
    <w:rsid w:val="00083C33"/>
    <w:rsid w:val="00091958"/>
    <w:rsid w:val="00094E9C"/>
    <w:rsid w:val="0009516F"/>
    <w:rsid w:val="0009551E"/>
    <w:rsid w:val="000A085C"/>
    <w:rsid w:val="000A41B6"/>
    <w:rsid w:val="000A550C"/>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D6B5F"/>
    <w:rsid w:val="000E11C2"/>
    <w:rsid w:val="000E2CB1"/>
    <w:rsid w:val="000E31BC"/>
    <w:rsid w:val="000E473B"/>
    <w:rsid w:val="000E4E9C"/>
    <w:rsid w:val="000F0D59"/>
    <w:rsid w:val="000F3552"/>
    <w:rsid w:val="00102396"/>
    <w:rsid w:val="001042EE"/>
    <w:rsid w:val="001051B9"/>
    <w:rsid w:val="0010767F"/>
    <w:rsid w:val="00111BA6"/>
    <w:rsid w:val="00112E25"/>
    <w:rsid w:val="00112F91"/>
    <w:rsid w:val="00112FD7"/>
    <w:rsid w:val="00113C7F"/>
    <w:rsid w:val="001176BD"/>
    <w:rsid w:val="001219B8"/>
    <w:rsid w:val="0012211D"/>
    <w:rsid w:val="00124BE5"/>
    <w:rsid w:val="00124F86"/>
    <w:rsid w:val="0012607A"/>
    <w:rsid w:val="001325C5"/>
    <w:rsid w:val="00132CC4"/>
    <w:rsid w:val="001412D4"/>
    <w:rsid w:val="00143359"/>
    <w:rsid w:val="001455BD"/>
    <w:rsid w:val="00146466"/>
    <w:rsid w:val="00147502"/>
    <w:rsid w:val="0015426D"/>
    <w:rsid w:val="0015512A"/>
    <w:rsid w:val="0015777F"/>
    <w:rsid w:val="00163C52"/>
    <w:rsid w:val="001645A1"/>
    <w:rsid w:val="00164804"/>
    <w:rsid w:val="00166B48"/>
    <w:rsid w:val="00167AA0"/>
    <w:rsid w:val="00170E01"/>
    <w:rsid w:val="00171B5A"/>
    <w:rsid w:val="00174792"/>
    <w:rsid w:val="00175521"/>
    <w:rsid w:val="00180D52"/>
    <w:rsid w:val="001849A8"/>
    <w:rsid w:val="001859AC"/>
    <w:rsid w:val="00187BDB"/>
    <w:rsid w:val="001A4525"/>
    <w:rsid w:val="001A650C"/>
    <w:rsid w:val="001B1141"/>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176D5"/>
    <w:rsid w:val="002239AB"/>
    <w:rsid w:val="00232830"/>
    <w:rsid w:val="00232EEB"/>
    <w:rsid w:val="00234EB6"/>
    <w:rsid w:val="00237BCB"/>
    <w:rsid w:val="00240AE1"/>
    <w:rsid w:val="002419BE"/>
    <w:rsid w:val="002446B7"/>
    <w:rsid w:val="002537D9"/>
    <w:rsid w:val="00255304"/>
    <w:rsid w:val="0025642A"/>
    <w:rsid w:val="0025745F"/>
    <w:rsid w:val="002600E0"/>
    <w:rsid w:val="00265C75"/>
    <w:rsid w:val="00266F05"/>
    <w:rsid w:val="00271232"/>
    <w:rsid w:val="0027373B"/>
    <w:rsid w:val="00273C85"/>
    <w:rsid w:val="00275203"/>
    <w:rsid w:val="00275E68"/>
    <w:rsid w:val="002769F8"/>
    <w:rsid w:val="00280F9D"/>
    <w:rsid w:val="0028188C"/>
    <w:rsid w:val="00281E60"/>
    <w:rsid w:val="00283BF7"/>
    <w:rsid w:val="00292419"/>
    <w:rsid w:val="00294C57"/>
    <w:rsid w:val="002960E0"/>
    <w:rsid w:val="00296DA2"/>
    <w:rsid w:val="00296DD2"/>
    <w:rsid w:val="002A05CF"/>
    <w:rsid w:val="002A630F"/>
    <w:rsid w:val="002B0A6E"/>
    <w:rsid w:val="002B3FA6"/>
    <w:rsid w:val="002B5DE3"/>
    <w:rsid w:val="002B7BC5"/>
    <w:rsid w:val="002C08F4"/>
    <w:rsid w:val="002C2736"/>
    <w:rsid w:val="002C313D"/>
    <w:rsid w:val="002D20EE"/>
    <w:rsid w:val="002D32E1"/>
    <w:rsid w:val="002D36BF"/>
    <w:rsid w:val="002F2A40"/>
    <w:rsid w:val="002F570D"/>
    <w:rsid w:val="002F5EF2"/>
    <w:rsid w:val="002F603A"/>
    <w:rsid w:val="002F6B73"/>
    <w:rsid w:val="003025B7"/>
    <w:rsid w:val="003048FD"/>
    <w:rsid w:val="00304A48"/>
    <w:rsid w:val="00310BD0"/>
    <w:rsid w:val="00312721"/>
    <w:rsid w:val="00314084"/>
    <w:rsid w:val="00316345"/>
    <w:rsid w:val="00316E7C"/>
    <w:rsid w:val="00321E0D"/>
    <w:rsid w:val="003242AF"/>
    <w:rsid w:val="00324A73"/>
    <w:rsid w:val="003326E1"/>
    <w:rsid w:val="00332898"/>
    <w:rsid w:val="003330D8"/>
    <w:rsid w:val="00335F8F"/>
    <w:rsid w:val="003455CB"/>
    <w:rsid w:val="00347485"/>
    <w:rsid w:val="0035055D"/>
    <w:rsid w:val="00352BB2"/>
    <w:rsid w:val="00353A29"/>
    <w:rsid w:val="0035673C"/>
    <w:rsid w:val="003572F2"/>
    <w:rsid w:val="00360AD3"/>
    <w:rsid w:val="003652A3"/>
    <w:rsid w:val="00366B83"/>
    <w:rsid w:val="00370333"/>
    <w:rsid w:val="00371367"/>
    <w:rsid w:val="003729B1"/>
    <w:rsid w:val="00374B50"/>
    <w:rsid w:val="003756F8"/>
    <w:rsid w:val="00376461"/>
    <w:rsid w:val="003775E6"/>
    <w:rsid w:val="003831CF"/>
    <w:rsid w:val="00383741"/>
    <w:rsid w:val="003877D7"/>
    <w:rsid w:val="00391781"/>
    <w:rsid w:val="00394054"/>
    <w:rsid w:val="0039733A"/>
    <w:rsid w:val="00397DD8"/>
    <w:rsid w:val="003A017A"/>
    <w:rsid w:val="003A6F64"/>
    <w:rsid w:val="003B2CD7"/>
    <w:rsid w:val="003B470F"/>
    <w:rsid w:val="003B5426"/>
    <w:rsid w:val="003B79F3"/>
    <w:rsid w:val="003B7C49"/>
    <w:rsid w:val="003C2891"/>
    <w:rsid w:val="003C4873"/>
    <w:rsid w:val="003C550A"/>
    <w:rsid w:val="003C554A"/>
    <w:rsid w:val="003C6C4F"/>
    <w:rsid w:val="003D3429"/>
    <w:rsid w:val="003D37C7"/>
    <w:rsid w:val="003E5C5C"/>
    <w:rsid w:val="003F22E4"/>
    <w:rsid w:val="003F7482"/>
    <w:rsid w:val="004029C1"/>
    <w:rsid w:val="00403989"/>
    <w:rsid w:val="004201D0"/>
    <w:rsid w:val="004250DB"/>
    <w:rsid w:val="004325B6"/>
    <w:rsid w:val="00434782"/>
    <w:rsid w:val="00435772"/>
    <w:rsid w:val="00437BC2"/>
    <w:rsid w:val="004502E0"/>
    <w:rsid w:val="004520A7"/>
    <w:rsid w:val="0045788D"/>
    <w:rsid w:val="00460BB0"/>
    <w:rsid w:val="0046125C"/>
    <w:rsid w:val="004621DF"/>
    <w:rsid w:val="004721F2"/>
    <w:rsid w:val="00472F92"/>
    <w:rsid w:val="004747EE"/>
    <w:rsid w:val="004750CB"/>
    <w:rsid w:val="00476665"/>
    <w:rsid w:val="00480B0E"/>
    <w:rsid w:val="0048299A"/>
    <w:rsid w:val="00483695"/>
    <w:rsid w:val="00484D12"/>
    <w:rsid w:val="00492D99"/>
    <w:rsid w:val="0049319D"/>
    <w:rsid w:val="0049348D"/>
    <w:rsid w:val="004937A0"/>
    <w:rsid w:val="00494AAD"/>
    <w:rsid w:val="004961B6"/>
    <w:rsid w:val="004A1689"/>
    <w:rsid w:val="004A329B"/>
    <w:rsid w:val="004A6139"/>
    <w:rsid w:val="004A7C95"/>
    <w:rsid w:val="004B37AE"/>
    <w:rsid w:val="004B48A7"/>
    <w:rsid w:val="004B57C5"/>
    <w:rsid w:val="004B584A"/>
    <w:rsid w:val="004B6C27"/>
    <w:rsid w:val="004C1164"/>
    <w:rsid w:val="004C32FC"/>
    <w:rsid w:val="004C50BC"/>
    <w:rsid w:val="004C59FD"/>
    <w:rsid w:val="004D23B7"/>
    <w:rsid w:val="004D48F0"/>
    <w:rsid w:val="004D55BD"/>
    <w:rsid w:val="004D7A10"/>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60475"/>
    <w:rsid w:val="00560D2E"/>
    <w:rsid w:val="00561E5C"/>
    <w:rsid w:val="00562C3E"/>
    <w:rsid w:val="0056770C"/>
    <w:rsid w:val="00571E3F"/>
    <w:rsid w:val="00574373"/>
    <w:rsid w:val="00574941"/>
    <w:rsid w:val="00576000"/>
    <w:rsid w:val="00576838"/>
    <w:rsid w:val="00582813"/>
    <w:rsid w:val="0058657B"/>
    <w:rsid w:val="005916CC"/>
    <w:rsid w:val="00591EF7"/>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4C61"/>
    <w:rsid w:val="005F5FEC"/>
    <w:rsid w:val="00601F0E"/>
    <w:rsid w:val="00602BDE"/>
    <w:rsid w:val="00604255"/>
    <w:rsid w:val="00607725"/>
    <w:rsid w:val="00610313"/>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3C53"/>
    <w:rsid w:val="0067455E"/>
    <w:rsid w:val="0067641E"/>
    <w:rsid w:val="0067740C"/>
    <w:rsid w:val="0068080C"/>
    <w:rsid w:val="006808AB"/>
    <w:rsid w:val="00682C1C"/>
    <w:rsid w:val="0068320C"/>
    <w:rsid w:val="0068369B"/>
    <w:rsid w:val="00685C86"/>
    <w:rsid w:val="00690A5E"/>
    <w:rsid w:val="006915E1"/>
    <w:rsid w:val="0069258E"/>
    <w:rsid w:val="0069360F"/>
    <w:rsid w:val="0069372B"/>
    <w:rsid w:val="00696073"/>
    <w:rsid w:val="006A2FD2"/>
    <w:rsid w:val="006A64B2"/>
    <w:rsid w:val="006B58CF"/>
    <w:rsid w:val="006C244C"/>
    <w:rsid w:val="006C3E27"/>
    <w:rsid w:val="006C51BD"/>
    <w:rsid w:val="006C6AD8"/>
    <w:rsid w:val="006D07D4"/>
    <w:rsid w:val="006D23D9"/>
    <w:rsid w:val="006D7439"/>
    <w:rsid w:val="006E0408"/>
    <w:rsid w:val="006E2BB9"/>
    <w:rsid w:val="006E4A63"/>
    <w:rsid w:val="006F1E48"/>
    <w:rsid w:val="006F287E"/>
    <w:rsid w:val="006F2E70"/>
    <w:rsid w:val="006F2F0E"/>
    <w:rsid w:val="006F309E"/>
    <w:rsid w:val="006F6235"/>
    <w:rsid w:val="00704C38"/>
    <w:rsid w:val="0071209F"/>
    <w:rsid w:val="00723C8B"/>
    <w:rsid w:val="00730794"/>
    <w:rsid w:val="00732537"/>
    <w:rsid w:val="007332E6"/>
    <w:rsid w:val="00736FFD"/>
    <w:rsid w:val="00742023"/>
    <w:rsid w:val="00747ABC"/>
    <w:rsid w:val="0075240B"/>
    <w:rsid w:val="007538D4"/>
    <w:rsid w:val="00756A1B"/>
    <w:rsid w:val="00756F01"/>
    <w:rsid w:val="007626FA"/>
    <w:rsid w:val="00766BD4"/>
    <w:rsid w:val="00770E18"/>
    <w:rsid w:val="0077125D"/>
    <w:rsid w:val="00772333"/>
    <w:rsid w:val="00773A5D"/>
    <w:rsid w:val="00773E0C"/>
    <w:rsid w:val="007809F2"/>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B788C"/>
    <w:rsid w:val="007C0D78"/>
    <w:rsid w:val="007C2A3E"/>
    <w:rsid w:val="007C5724"/>
    <w:rsid w:val="007C74A7"/>
    <w:rsid w:val="007D21A4"/>
    <w:rsid w:val="007D24B9"/>
    <w:rsid w:val="007D2B2D"/>
    <w:rsid w:val="007D3408"/>
    <w:rsid w:val="007D6597"/>
    <w:rsid w:val="007E0D9F"/>
    <w:rsid w:val="007E2712"/>
    <w:rsid w:val="007E32FD"/>
    <w:rsid w:val="007E392A"/>
    <w:rsid w:val="007E3B3D"/>
    <w:rsid w:val="007F0420"/>
    <w:rsid w:val="007F0C6E"/>
    <w:rsid w:val="007F1D24"/>
    <w:rsid w:val="007F600D"/>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85E"/>
    <w:rsid w:val="00854437"/>
    <w:rsid w:val="008567C8"/>
    <w:rsid w:val="00856B0E"/>
    <w:rsid w:val="0085794F"/>
    <w:rsid w:val="008622F0"/>
    <w:rsid w:val="0086374C"/>
    <w:rsid w:val="00863BBB"/>
    <w:rsid w:val="00863D4B"/>
    <w:rsid w:val="00864953"/>
    <w:rsid w:val="00865F9B"/>
    <w:rsid w:val="0087039C"/>
    <w:rsid w:val="00871444"/>
    <w:rsid w:val="0087299B"/>
    <w:rsid w:val="00872F42"/>
    <w:rsid w:val="008752D1"/>
    <w:rsid w:val="00880351"/>
    <w:rsid w:val="00881367"/>
    <w:rsid w:val="008857A6"/>
    <w:rsid w:val="0088646C"/>
    <w:rsid w:val="008968AD"/>
    <w:rsid w:val="00896F08"/>
    <w:rsid w:val="008A58CD"/>
    <w:rsid w:val="008B4C69"/>
    <w:rsid w:val="008C3F1F"/>
    <w:rsid w:val="008C5DB8"/>
    <w:rsid w:val="008C6A67"/>
    <w:rsid w:val="008C70A3"/>
    <w:rsid w:val="008D2ED6"/>
    <w:rsid w:val="008D3094"/>
    <w:rsid w:val="008D3654"/>
    <w:rsid w:val="008D5E3D"/>
    <w:rsid w:val="008D6682"/>
    <w:rsid w:val="008E061B"/>
    <w:rsid w:val="008E1115"/>
    <w:rsid w:val="008E4453"/>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45EA4"/>
    <w:rsid w:val="009501D7"/>
    <w:rsid w:val="00952969"/>
    <w:rsid w:val="00953359"/>
    <w:rsid w:val="00953A9A"/>
    <w:rsid w:val="009544D9"/>
    <w:rsid w:val="0095551B"/>
    <w:rsid w:val="009637DF"/>
    <w:rsid w:val="00963E30"/>
    <w:rsid w:val="009644EC"/>
    <w:rsid w:val="00966F66"/>
    <w:rsid w:val="00967BB5"/>
    <w:rsid w:val="00971BA8"/>
    <w:rsid w:val="00971E04"/>
    <w:rsid w:val="00973EBB"/>
    <w:rsid w:val="00974898"/>
    <w:rsid w:val="0097544D"/>
    <w:rsid w:val="00975A60"/>
    <w:rsid w:val="009824EF"/>
    <w:rsid w:val="00984F42"/>
    <w:rsid w:val="00986738"/>
    <w:rsid w:val="00986E8B"/>
    <w:rsid w:val="00992371"/>
    <w:rsid w:val="00993246"/>
    <w:rsid w:val="009932F1"/>
    <w:rsid w:val="00993BB4"/>
    <w:rsid w:val="009959F1"/>
    <w:rsid w:val="0099760B"/>
    <w:rsid w:val="00997F96"/>
    <w:rsid w:val="009A07C8"/>
    <w:rsid w:val="009A1196"/>
    <w:rsid w:val="009A15AE"/>
    <w:rsid w:val="009A3C84"/>
    <w:rsid w:val="009A49EA"/>
    <w:rsid w:val="009A5162"/>
    <w:rsid w:val="009B3FE3"/>
    <w:rsid w:val="009B645A"/>
    <w:rsid w:val="009C1C01"/>
    <w:rsid w:val="009D381B"/>
    <w:rsid w:val="009D5F41"/>
    <w:rsid w:val="009E0346"/>
    <w:rsid w:val="009E2314"/>
    <w:rsid w:val="009E41A8"/>
    <w:rsid w:val="009E450F"/>
    <w:rsid w:val="009E55C7"/>
    <w:rsid w:val="009F0E10"/>
    <w:rsid w:val="009F1816"/>
    <w:rsid w:val="009F1E07"/>
    <w:rsid w:val="009F2589"/>
    <w:rsid w:val="009F5624"/>
    <w:rsid w:val="00A00489"/>
    <w:rsid w:val="00A01305"/>
    <w:rsid w:val="00A01C1A"/>
    <w:rsid w:val="00A0558D"/>
    <w:rsid w:val="00A113B3"/>
    <w:rsid w:val="00A11E04"/>
    <w:rsid w:val="00A122AA"/>
    <w:rsid w:val="00A13C08"/>
    <w:rsid w:val="00A14CAC"/>
    <w:rsid w:val="00A177FA"/>
    <w:rsid w:val="00A20652"/>
    <w:rsid w:val="00A2188E"/>
    <w:rsid w:val="00A226FF"/>
    <w:rsid w:val="00A26383"/>
    <w:rsid w:val="00A26612"/>
    <w:rsid w:val="00A3188B"/>
    <w:rsid w:val="00A325B3"/>
    <w:rsid w:val="00A41B7B"/>
    <w:rsid w:val="00A42CA7"/>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45B"/>
    <w:rsid w:val="00AF1C4C"/>
    <w:rsid w:val="00AF5978"/>
    <w:rsid w:val="00AF61D6"/>
    <w:rsid w:val="00B03CC7"/>
    <w:rsid w:val="00B053FD"/>
    <w:rsid w:val="00B06E58"/>
    <w:rsid w:val="00B12865"/>
    <w:rsid w:val="00B16C31"/>
    <w:rsid w:val="00B17C11"/>
    <w:rsid w:val="00B2028B"/>
    <w:rsid w:val="00B303DE"/>
    <w:rsid w:val="00B30A0D"/>
    <w:rsid w:val="00B32722"/>
    <w:rsid w:val="00B32FE3"/>
    <w:rsid w:val="00B331EB"/>
    <w:rsid w:val="00B34B5B"/>
    <w:rsid w:val="00B3777F"/>
    <w:rsid w:val="00B41FCE"/>
    <w:rsid w:val="00B4471F"/>
    <w:rsid w:val="00B46E2B"/>
    <w:rsid w:val="00B54B57"/>
    <w:rsid w:val="00B569DB"/>
    <w:rsid w:val="00B6162A"/>
    <w:rsid w:val="00B63D2A"/>
    <w:rsid w:val="00B64D54"/>
    <w:rsid w:val="00B67E3C"/>
    <w:rsid w:val="00B71118"/>
    <w:rsid w:val="00B75203"/>
    <w:rsid w:val="00B80914"/>
    <w:rsid w:val="00B82098"/>
    <w:rsid w:val="00B82C19"/>
    <w:rsid w:val="00B830A1"/>
    <w:rsid w:val="00B843F6"/>
    <w:rsid w:val="00B84B8A"/>
    <w:rsid w:val="00B86149"/>
    <w:rsid w:val="00B90EBE"/>
    <w:rsid w:val="00B91318"/>
    <w:rsid w:val="00B928FF"/>
    <w:rsid w:val="00B9470C"/>
    <w:rsid w:val="00B95C60"/>
    <w:rsid w:val="00B965E5"/>
    <w:rsid w:val="00B9795C"/>
    <w:rsid w:val="00BA0A1A"/>
    <w:rsid w:val="00BA2727"/>
    <w:rsid w:val="00BA2BBE"/>
    <w:rsid w:val="00BA4E0B"/>
    <w:rsid w:val="00BB3A4B"/>
    <w:rsid w:val="00BB3C7B"/>
    <w:rsid w:val="00BB5149"/>
    <w:rsid w:val="00BC36CC"/>
    <w:rsid w:val="00BC3AD6"/>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070D2"/>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67DBB"/>
    <w:rsid w:val="00C7069C"/>
    <w:rsid w:val="00C711D9"/>
    <w:rsid w:val="00C73338"/>
    <w:rsid w:val="00C73EE9"/>
    <w:rsid w:val="00C75C7B"/>
    <w:rsid w:val="00C760B8"/>
    <w:rsid w:val="00C8272B"/>
    <w:rsid w:val="00C84277"/>
    <w:rsid w:val="00C84633"/>
    <w:rsid w:val="00C86BD5"/>
    <w:rsid w:val="00C92D50"/>
    <w:rsid w:val="00C950D4"/>
    <w:rsid w:val="00C96031"/>
    <w:rsid w:val="00C960C4"/>
    <w:rsid w:val="00CA0ECF"/>
    <w:rsid w:val="00CA1934"/>
    <w:rsid w:val="00CA4DEE"/>
    <w:rsid w:val="00CA693C"/>
    <w:rsid w:val="00CA7859"/>
    <w:rsid w:val="00CB0075"/>
    <w:rsid w:val="00CB66E3"/>
    <w:rsid w:val="00CC21CA"/>
    <w:rsid w:val="00CC3C18"/>
    <w:rsid w:val="00CC7223"/>
    <w:rsid w:val="00CD0342"/>
    <w:rsid w:val="00CD421B"/>
    <w:rsid w:val="00CD5AFB"/>
    <w:rsid w:val="00CD6675"/>
    <w:rsid w:val="00CD6D65"/>
    <w:rsid w:val="00CD7BC8"/>
    <w:rsid w:val="00CE274A"/>
    <w:rsid w:val="00CE41FA"/>
    <w:rsid w:val="00CE4225"/>
    <w:rsid w:val="00CE4FA3"/>
    <w:rsid w:val="00CF3981"/>
    <w:rsid w:val="00CF4328"/>
    <w:rsid w:val="00CF5B13"/>
    <w:rsid w:val="00CF672B"/>
    <w:rsid w:val="00D0215B"/>
    <w:rsid w:val="00D02286"/>
    <w:rsid w:val="00D04ABA"/>
    <w:rsid w:val="00D06CE7"/>
    <w:rsid w:val="00D10F3D"/>
    <w:rsid w:val="00D10FDD"/>
    <w:rsid w:val="00D11120"/>
    <w:rsid w:val="00D119A6"/>
    <w:rsid w:val="00D123B8"/>
    <w:rsid w:val="00D17891"/>
    <w:rsid w:val="00D210D6"/>
    <w:rsid w:val="00D23552"/>
    <w:rsid w:val="00D237D7"/>
    <w:rsid w:val="00D24BE7"/>
    <w:rsid w:val="00D25123"/>
    <w:rsid w:val="00D27E9F"/>
    <w:rsid w:val="00D30881"/>
    <w:rsid w:val="00D3392D"/>
    <w:rsid w:val="00D35426"/>
    <w:rsid w:val="00D41862"/>
    <w:rsid w:val="00D45EBF"/>
    <w:rsid w:val="00D4686B"/>
    <w:rsid w:val="00D54B3F"/>
    <w:rsid w:val="00D54F91"/>
    <w:rsid w:val="00D56956"/>
    <w:rsid w:val="00D60A99"/>
    <w:rsid w:val="00D612E9"/>
    <w:rsid w:val="00D63FF4"/>
    <w:rsid w:val="00D73BA2"/>
    <w:rsid w:val="00D74174"/>
    <w:rsid w:val="00D7489B"/>
    <w:rsid w:val="00D756CE"/>
    <w:rsid w:val="00D77629"/>
    <w:rsid w:val="00D80A76"/>
    <w:rsid w:val="00D810CB"/>
    <w:rsid w:val="00D81BB3"/>
    <w:rsid w:val="00D8350D"/>
    <w:rsid w:val="00D85EB3"/>
    <w:rsid w:val="00D92CC8"/>
    <w:rsid w:val="00D93774"/>
    <w:rsid w:val="00DA2698"/>
    <w:rsid w:val="00DA3876"/>
    <w:rsid w:val="00DA4785"/>
    <w:rsid w:val="00DB34C5"/>
    <w:rsid w:val="00DB4642"/>
    <w:rsid w:val="00DB6710"/>
    <w:rsid w:val="00DB693E"/>
    <w:rsid w:val="00DC2ED4"/>
    <w:rsid w:val="00DC47C9"/>
    <w:rsid w:val="00DC6A81"/>
    <w:rsid w:val="00DC6DE7"/>
    <w:rsid w:val="00DC7559"/>
    <w:rsid w:val="00DC7DDC"/>
    <w:rsid w:val="00DD06BE"/>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4D32"/>
    <w:rsid w:val="00E4558F"/>
    <w:rsid w:val="00E470B0"/>
    <w:rsid w:val="00E529CC"/>
    <w:rsid w:val="00E53447"/>
    <w:rsid w:val="00E5347F"/>
    <w:rsid w:val="00E54C65"/>
    <w:rsid w:val="00E62442"/>
    <w:rsid w:val="00E859C3"/>
    <w:rsid w:val="00E85BF5"/>
    <w:rsid w:val="00E90030"/>
    <w:rsid w:val="00E92165"/>
    <w:rsid w:val="00E963CC"/>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35CB"/>
    <w:rsid w:val="00EE56A4"/>
    <w:rsid w:val="00EE6A61"/>
    <w:rsid w:val="00EE6DA9"/>
    <w:rsid w:val="00EE74ED"/>
    <w:rsid w:val="00EE78B1"/>
    <w:rsid w:val="00EF0082"/>
    <w:rsid w:val="00EF39A3"/>
    <w:rsid w:val="00EF6CBD"/>
    <w:rsid w:val="00EF7F49"/>
    <w:rsid w:val="00F077D0"/>
    <w:rsid w:val="00F16FB9"/>
    <w:rsid w:val="00F256CE"/>
    <w:rsid w:val="00F3191E"/>
    <w:rsid w:val="00F3324F"/>
    <w:rsid w:val="00F3751E"/>
    <w:rsid w:val="00F41D78"/>
    <w:rsid w:val="00F42967"/>
    <w:rsid w:val="00F44E71"/>
    <w:rsid w:val="00F45AD6"/>
    <w:rsid w:val="00F464B3"/>
    <w:rsid w:val="00F475BE"/>
    <w:rsid w:val="00F52F14"/>
    <w:rsid w:val="00F549F0"/>
    <w:rsid w:val="00F60F02"/>
    <w:rsid w:val="00F6249F"/>
    <w:rsid w:val="00F62A39"/>
    <w:rsid w:val="00F638FA"/>
    <w:rsid w:val="00F641B8"/>
    <w:rsid w:val="00F650A3"/>
    <w:rsid w:val="00F73C04"/>
    <w:rsid w:val="00F74A1B"/>
    <w:rsid w:val="00F74F1E"/>
    <w:rsid w:val="00F762D8"/>
    <w:rsid w:val="00F77611"/>
    <w:rsid w:val="00F90EA1"/>
    <w:rsid w:val="00F93CD2"/>
    <w:rsid w:val="00F93E28"/>
    <w:rsid w:val="00FA301C"/>
    <w:rsid w:val="00FA64B3"/>
    <w:rsid w:val="00FA6C42"/>
    <w:rsid w:val="00FB65AE"/>
    <w:rsid w:val="00FB74BA"/>
    <w:rsid w:val="00FC40AA"/>
    <w:rsid w:val="00FC5DE0"/>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25FE-4255-4DC6-A821-FE3D1C3ED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7</Pages>
  <Words>3246</Words>
  <Characters>17853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32</cp:revision>
  <cp:lastPrinted>2022-11-25T15:58:00Z</cp:lastPrinted>
  <dcterms:created xsi:type="dcterms:W3CDTF">2022-11-24T18:18:00Z</dcterms:created>
  <dcterms:modified xsi:type="dcterms:W3CDTF">2022-11-25T16:48:00Z</dcterms:modified>
</cp:coreProperties>
</file>